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874" w:rsidRPr="0019487C" w:rsidRDefault="00850CB9" w:rsidP="00E85874">
      <w:pPr>
        <w:spacing w:before="100" w:beforeAutospacing="1" w:after="100" w:afterAutospacing="1" w:line="240" w:lineRule="auto"/>
        <w:jc w:val="center"/>
        <w:rPr>
          <w:rFonts w:ascii="Times New Roman" w:eastAsia="Times New Roman" w:hAnsi="Times New Roman" w:cs="Times New Roman"/>
          <w:b/>
          <w:sz w:val="24"/>
          <w:szCs w:val="24"/>
          <w:u w:val="single"/>
        </w:rPr>
      </w:pPr>
      <w:bookmarkStart w:id="0" w:name="_GoBack"/>
      <w:bookmarkEnd w:id="0"/>
      <w:r>
        <w:rPr>
          <w:rFonts w:ascii="Times New Roman" w:eastAsia="Times New Roman" w:hAnsi="Times New Roman" w:cs="Times New Roman"/>
          <w:b/>
          <w:sz w:val="24"/>
          <w:szCs w:val="24"/>
          <w:u w:val="single"/>
        </w:rPr>
        <w:t>Sexual Attractions</w:t>
      </w:r>
      <w:r w:rsidR="0019487C" w:rsidRPr="0019487C">
        <w:rPr>
          <w:rFonts w:ascii="Times New Roman" w:eastAsia="Times New Roman" w:hAnsi="Times New Roman" w:cs="Times New Roman"/>
          <w:b/>
          <w:sz w:val="24"/>
          <w:szCs w:val="24"/>
          <w:u w:val="single"/>
        </w:rPr>
        <w:t xml:space="preserve"> and Youth</w:t>
      </w:r>
    </w:p>
    <w:p w:rsidR="00D96076" w:rsidRPr="00D96076" w:rsidRDefault="00D96076" w:rsidP="00191230">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u w:val="single"/>
        </w:rPr>
        <w:t xml:space="preserve">Abstract: </w:t>
      </w:r>
      <w:r w:rsidR="00C24C8E">
        <w:rPr>
          <w:rFonts w:ascii="Times New Roman" w:eastAsia="Times New Roman" w:hAnsi="Times New Roman" w:cs="Times New Roman"/>
          <w:bCs/>
          <w:sz w:val="24"/>
          <w:szCs w:val="24"/>
        </w:rPr>
        <w:t xml:space="preserve">Homosexual attraction </w:t>
      </w:r>
      <w:r w:rsidR="008A11F8">
        <w:rPr>
          <w:rFonts w:ascii="Times New Roman" w:eastAsia="Times New Roman" w:hAnsi="Times New Roman" w:cs="Times New Roman"/>
          <w:bCs/>
          <w:sz w:val="24"/>
          <w:szCs w:val="24"/>
        </w:rPr>
        <w:t>describes the condition of</w:t>
      </w:r>
      <w:r w:rsidR="006C144F">
        <w:rPr>
          <w:rFonts w:ascii="Times New Roman" w:eastAsia="Times New Roman" w:hAnsi="Times New Roman" w:cs="Times New Roman"/>
          <w:bCs/>
          <w:sz w:val="24"/>
          <w:szCs w:val="24"/>
        </w:rPr>
        <w:t xml:space="preserve"> </w:t>
      </w:r>
      <w:r w:rsidR="00C24C8E">
        <w:rPr>
          <w:rFonts w:ascii="Times New Roman" w:eastAsia="Times New Roman" w:hAnsi="Times New Roman" w:cs="Times New Roman"/>
          <w:bCs/>
          <w:sz w:val="24"/>
          <w:szCs w:val="24"/>
        </w:rPr>
        <w:t>being sexually attracted to members of the same sex</w:t>
      </w:r>
      <w:r w:rsidR="006C144F">
        <w:rPr>
          <w:rFonts w:ascii="Times New Roman" w:eastAsia="Times New Roman" w:hAnsi="Times New Roman" w:cs="Times New Roman"/>
          <w:bCs/>
          <w:sz w:val="24"/>
          <w:szCs w:val="24"/>
        </w:rPr>
        <w:t xml:space="preserve">.  </w:t>
      </w:r>
      <w:r w:rsidR="00C24C8E">
        <w:rPr>
          <w:rFonts w:ascii="Times New Roman" w:eastAsia="Times New Roman" w:hAnsi="Times New Roman" w:cs="Times New Roman"/>
          <w:bCs/>
          <w:sz w:val="24"/>
          <w:szCs w:val="24"/>
        </w:rPr>
        <w:t xml:space="preserve">Bisexual attraction </w:t>
      </w:r>
      <w:r w:rsidR="008A11F8">
        <w:rPr>
          <w:rFonts w:ascii="Times New Roman" w:eastAsia="Times New Roman" w:hAnsi="Times New Roman" w:cs="Times New Roman"/>
          <w:bCs/>
          <w:sz w:val="24"/>
          <w:szCs w:val="24"/>
        </w:rPr>
        <w:t>describes the condition in which individuals experi</w:t>
      </w:r>
      <w:r w:rsidR="00633A3D">
        <w:rPr>
          <w:rFonts w:ascii="Times New Roman" w:eastAsia="Times New Roman" w:hAnsi="Times New Roman" w:cs="Times New Roman"/>
          <w:bCs/>
          <w:sz w:val="24"/>
          <w:szCs w:val="24"/>
        </w:rPr>
        <w:t>ence both same-sex and opposite-</w:t>
      </w:r>
      <w:r w:rsidR="008A11F8">
        <w:rPr>
          <w:rFonts w:ascii="Times New Roman" w:eastAsia="Times New Roman" w:hAnsi="Times New Roman" w:cs="Times New Roman"/>
          <w:bCs/>
          <w:sz w:val="24"/>
          <w:szCs w:val="24"/>
        </w:rPr>
        <w:t xml:space="preserve">sex attractions. </w:t>
      </w:r>
      <w:r w:rsidR="00C24C8E">
        <w:rPr>
          <w:rFonts w:ascii="Times New Roman" w:eastAsia="Times New Roman" w:hAnsi="Times New Roman" w:cs="Times New Roman"/>
          <w:bCs/>
          <w:sz w:val="24"/>
          <w:szCs w:val="24"/>
        </w:rPr>
        <w:t xml:space="preserve">Heterosexual attraction refers to the condition of being sexually attracted </w:t>
      </w:r>
      <w:r w:rsidR="00633A3D">
        <w:rPr>
          <w:rFonts w:ascii="Times New Roman" w:eastAsia="Times New Roman" w:hAnsi="Times New Roman" w:cs="Times New Roman"/>
          <w:bCs/>
          <w:sz w:val="24"/>
          <w:szCs w:val="24"/>
        </w:rPr>
        <w:t xml:space="preserve">exclusively </w:t>
      </w:r>
      <w:r w:rsidR="00C24C8E">
        <w:rPr>
          <w:rFonts w:ascii="Times New Roman" w:eastAsia="Times New Roman" w:hAnsi="Times New Roman" w:cs="Times New Roman"/>
          <w:bCs/>
          <w:sz w:val="24"/>
          <w:szCs w:val="24"/>
        </w:rPr>
        <w:t xml:space="preserve">to members of the opposite sex. </w:t>
      </w:r>
      <w:r w:rsidR="008A11F8">
        <w:rPr>
          <w:rFonts w:ascii="Times New Roman" w:eastAsia="Times New Roman" w:hAnsi="Times New Roman" w:cs="Times New Roman"/>
          <w:bCs/>
          <w:sz w:val="24"/>
          <w:szCs w:val="24"/>
        </w:rPr>
        <w:t xml:space="preserve">In </w:t>
      </w:r>
      <w:r w:rsidR="00C24C8E">
        <w:rPr>
          <w:rFonts w:ascii="Times New Roman" w:eastAsia="Times New Roman" w:hAnsi="Times New Roman" w:cs="Times New Roman"/>
          <w:bCs/>
          <w:sz w:val="24"/>
          <w:szCs w:val="24"/>
        </w:rPr>
        <w:t>all cases, sexual</w:t>
      </w:r>
      <w:r w:rsidR="002D5C75">
        <w:rPr>
          <w:rFonts w:ascii="Times New Roman" w:eastAsia="Times New Roman" w:hAnsi="Times New Roman" w:cs="Times New Roman"/>
          <w:bCs/>
          <w:sz w:val="24"/>
          <w:szCs w:val="24"/>
        </w:rPr>
        <w:t xml:space="preserve"> attraction appears to be the result of </w:t>
      </w:r>
      <w:r w:rsidR="00C24C8E">
        <w:rPr>
          <w:rFonts w:ascii="Times New Roman" w:eastAsia="Times New Roman" w:hAnsi="Times New Roman" w:cs="Times New Roman"/>
          <w:bCs/>
          <w:sz w:val="24"/>
          <w:szCs w:val="24"/>
        </w:rPr>
        <w:t xml:space="preserve">the interaction of </w:t>
      </w:r>
      <w:r w:rsidR="002D5C75">
        <w:rPr>
          <w:rFonts w:ascii="Times New Roman" w:eastAsia="Times New Roman" w:hAnsi="Times New Roman" w:cs="Times New Roman"/>
          <w:bCs/>
          <w:sz w:val="24"/>
          <w:szCs w:val="24"/>
        </w:rPr>
        <w:t xml:space="preserve">multiple factors in an </w:t>
      </w:r>
      <w:r w:rsidR="00F06FA1">
        <w:rPr>
          <w:rFonts w:ascii="Times New Roman" w:eastAsia="Times New Roman" w:hAnsi="Times New Roman" w:cs="Times New Roman"/>
          <w:bCs/>
          <w:sz w:val="24"/>
          <w:szCs w:val="24"/>
        </w:rPr>
        <w:t>individual’s</w:t>
      </w:r>
      <w:r w:rsidR="002D5C75">
        <w:rPr>
          <w:rFonts w:ascii="Times New Roman" w:eastAsia="Times New Roman" w:hAnsi="Times New Roman" w:cs="Times New Roman"/>
          <w:bCs/>
          <w:sz w:val="24"/>
          <w:szCs w:val="24"/>
        </w:rPr>
        <w:t xml:space="preserve"> life</w:t>
      </w:r>
      <w:r w:rsidR="00C24C8E">
        <w:rPr>
          <w:rFonts w:ascii="Times New Roman" w:eastAsia="Times New Roman" w:hAnsi="Times New Roman" w:cs="Times New Roman"/>
          <w:bCs/>
          <w:sz w:val="24"/>
          <w:szCs w:val="24"/>
        </w:rPr>
        <w:t xml:space="preserve">. While same-sex attractions may not in and of themselves pose a health risk to youth, </w:t>
      </w:r>
      <w:r w:rsidR="008A11F8">
        <w:rPr>
          <w:rFonts w:ascii="Times New Roman" w:eastAsia="Times New Roman" w:hAnsi="Times New Roman" w:cs="Times New Roman"/>
          <w:bCs/>
          <w:sz w:val="24"/>
          <w:szCs w:val="24"/>
        </w:rPr>
        <w:t>h</w:t>
      </w:r>
      <w:r w:rsidR="0019487C">
        <w:rPr>
          <w:rFonts w:ascii="Times New Roman" w:eastAsia="Times New Roman" w:hAnsi="Times New Roman" w:cs="Times New Roman"/>
          <w:bCs/>
          <w:sz w:val="24"/>
          <w:szCs w:val="24"/>
        </w:rPr>
        <w:t xml:space="preserve">omosexual </w:t>
      </w:r>
      <w:r w:rsidR="002D5C75">
        <w:rPr>
          <w:rFonts w:ascii="Times New Roman" w:eastAsia="Times New Roman" w:hAnsi="Times New Roman" w:cs="Times New Roman"/>
          <w:bCs/>
          <w:sz w:val="24"/>
          <w:szCs w:val="24"/>
        </w:rPr>
        <w:t xml:space="preserve">sexual activity is associated with </w:t>
      </w:r>
      <w:r w:rsidR="0019487C">
        <w:rPr>
          <w:rFonts w:ascii="Times New Roman" w:eastAsia="Times New Roman" w:hAnsi="Times New Roman" w:cs="Times New Roman"/>
          <w:bCs/>
          <w:sz w:val="24"/>
          <w:szCs w:val="24"/>
        </w:rPr>
        <w:t xml:space="preserve"> significant physical and psychological morbidities</w:t>
      </w:r>
      <w:r w:rsidR="009F389E">
        <w:rPr>
          <w:rFonts w:ascii="Times New Roman" w:eastAsia="Times New Roman" w:hAnsi="Times New Roman" w:cs="Times New Roman"/>
          <w:bCs/>
          <w:sz w:val="24"/>
          <w:szCs w:val="24"/>
        </w:rPr>
        <w:t>.</w:t>
      </w:r>
      <w:r w:rsidR="00C24C8E">
        <w:rPr>
          <w:rFonts w:ascii="Times New Roman" w:eastAsia="Times New Roman" w:hAnsi="Times New Roman" w:cs="Times New Roman"/>
          <w:bCs/>
          <w:sz w:val="24"/>
          <w:szCs w:val="24"/>
        </w:rPr>
        <w:t xml:space="preserve"> </w:t>
      </w:r>
      <w:r w:rsidR="009F389E">
        <w:rPr>
          <w:rFonts w:ascii="Times New Roman" w:eastAsia="Times New Roman" w:hAnsi="Times New Roman" w:cs="Times New Roman"/>
          <w:bCs/>
          <w:sz w:val="24"/>
          <w:szCs w:val="24"/>
        </w:rPr>
        <w:t>This risk is</w:t>
      </w:r>
      <w:r w:rsidR="0019487C">
        <w:rPr>
          <w:rFonts w:ascii="Times New Roman" w:eastAsia="Times New Roman" w:hAnsi="Times New Roman" w:cs="Times New Roman"/>
          <w:bCs/>
          <w:sz w:val="24"/>
          <w:szCs w:val="24"/>
        </w:rPr>
        <w:t xml:space="preserve"> </w:t>
      </w:r>
      <w:r w:rsidR="008A11F8">
        <w:rPr>
          <w:rFonts w:ascii="Times New Roman" w:eastAsia="Times New Roman" w:hAnsi="Times New Roman" w:cs="Times New Roman"/>
          <w:bCs/>
          <w:sz w:val="24"/>
          <w:szCs w:val="24"/>
        </w:rPr>
        <w:t>most</w:t>
      </w:r>
      <w:r w:rsidR="0019487C">
        <w:rPr>
          <w:rFonts w:ascii="Times New Roman" w:eastAsia="Times New Roman" w:hAnsi="Times New Roman" w:cs="Times New Roman"/>
          <w:bCs/>
          <w:sz w:val="24"/>
          <w:szCs w:val="24"/>
        </w:rPr>
        <w:t xml:space="preserve"> increased among young men who have sex with men. </w:t>
      </w:r>
      <w:r w:rsidR="00C24C8E">
        <w:rPr>
          <w:rFonts w:ascii="Times New Roman" w:eastAsia="Times New Roman" w:hAnsi="Times New Roman" w:cs="Times New Roman"/>
          <w:bCs/>
          <w:sz w:val="24"/>
          <w:szCs w:val="24"/>
        </w:rPr>
        <w:t xml:space="preserve">Individuals who identify as having same-sex attractions are more likely to engage in same-sex sexual activity. It is plausible that if sexual </w:t>
      </w:r>
      <w:r w:rsidR="0019487C">
        <w:rPr>
          <w:rFonts w:ascii="Times New Roman" w:eastAsia="Times New Roman" w:hAnsi="Times New Roman" w:cs="Times New Roman"/>
          <w:bCs/>
          <w:sz w:val="24"/>
          <w:szCs w:val="24"/>
        </w:rPr>
        <w:t>attractions are modifiable</w:t>
      </w:r>
      <w:r w:rsidR="00C24C8E">
        <w:rPr>
          <w:rFonts w:ascii="Times New Roman" w:eastAsia="Times New Roman" w:hAnsi="Times New Roman" w:cs="Times New Roman"/>
          <w:bCs/>
          <w:sz w:val="24"/>
          <w:szCs w:val="24"/>
        </w:rPr>
        <w:t xml:space="preserve"> then same-sex sexual </w:t>
      </w:r>
      <w:r w:rsidR="0019487C">
        <w:rPr>
          <w:rFonts w:ascii="Times New Roman" w:eastAsia="Times New Roman" w:hAnsi="Times New Roman" w:cs="Times New Roman"/>
          <w:bCs/>
          <w:sz w:val="24"/>
          <w:szCs w:val="24"/>
        </w:rPr>
        <w:t xml:space="preserve">behavior and the risk of  </w:t>
      </w:r>
      <w:r w:rsidR="009F389E">
        <w:rPr>
          <w:rFonts w:ascii="Times New Roman" w:eastAsia="Times New Roman" w:hAnsi="Times New Roman" w:cs="Times New Roman"/>
          <w:bCs/>
          <w:sz w:val="24"/>
          <w:szCs w:val="24"/>
        </w:rPr>
        <w:t>its</w:t>
      </w:r>
      <w:r w:rsidR="0019487C">
        <w:rPr>
          <w:rFonts w:ascii="Times New Roman" w:eastAsia="Times New Roman" w:hAnsi="Times New Roman" w:cs="Times New Roman"/>
          <w:bCs/>
          <w:sz w:val="24"/>
          <w:szCs w:val="24"/>
        </w:rPr>
        <w:t xml:space="preserve"> associated morbidities may be reduced and/or avoided altogether. For this reason, the College conducted a review of the scientific literature regarding</w:t>
      </w:r>
      <w:r w:rsidR="00633A3D">
        <w:rPr>
          <w:rFonts w:ascii="Times New Roman" w:eastAsia="Times New Roman" w:hAnsi="Times New Roman" w:cs="Times New Roman"/>
          <w:bCs/>
          <w:sz w:val="24"/>
          <w:szCs w:val="24"/>
        </w:rPr>
        <w:t xml:space="preserve"> the causation and malleability </w:t>
      </w:r>
      <w:r w:rsidR="0019487C">
        <w:rPr>
          <w:rFonts w:ascii="Times New Roman" w:eastAsia="Times New Roman" w:hAnsi="Times New Roman" w:cs="Times New Roman"/>
          <w:bCs/>
          <w:sz w:val="24"/>
          <w:szCs w:val="24"/>
        </w:rPr>
        <w:t xml:space="preserve">of </w:t>
      </w:r>
      <w:r w:rsidR="00633A3D">
        <w:rPr>
          <w:rFonts w:ascii="Times New Roman" w:eastAsia="Times New Roman" w:hAnsi="Times New Roman" w:cs="Times New Roman"/>
          <w:bCs/>
          <w:sz w:val="24"/>
          <w:szCs w:val="24"/>
        </w:rPr>
        <w:t xml:space="preserve"> same-sex </w:t>
      </w:r>
      <w:r w:rsidR="0019487C">
        <w:rPr>
          <w:rFonts w:ascii="Times New Roman" w:eastAsia="Times New Roman" w:hAnsi="Times New Roman" w:cs="Times New Roman"/>
          <w:bCs/>
          <w:sz w:val="24"/>
          <w:szCs w:val="24"/>
        </w:rPr>
        <w:t xml:space="preserve">attractions. </w:t>
      </w:r>
    </w:p>
    <w:p w:rsidR="00191230" w:rsidRPr="00191230" w:rsidRDefault="00850CB9" w:rsidP="0019123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Sexual Attractions</w:t>
      </w:r>
      <w:r w:rsidR="006C144F">
        <w:rPr>
          <w:rFonts w:ascii="Times New Roman" w:eastAsia="Times New Roman" w:hAnsi="Times New Roman" w:cs="Times New Roman"/>
          <w:b/>
          <w:bCs/>
          <w:sz w:val="24"/>
          <w:szCs w:val="24"/>
          <w:u w:val="single"/>
        </w:rPr>
        <w:t>: Acquired or Innate</w:t>
      </w:r>
      <w:r w:rsidR="00191230" w:rsidRPr="00191230">
        <w:rPr>
          <w:rFonts w:ascii="Times New Roman" w:eastAsia="Times New Roman" w:hAnsi="Times New Roman" w:cs="Times New Roman"/>
          <w:b/>
          <w:bCs/>
          <w:sz w:val="24"/>
          <w:szCs w:val="24"/>
          <w:u w:val="single"/>
        </w:rPr>
        <w:t xml:space="preserve"> </w:t>
      </w:r>
    </w:p>
    <w:p w:rsidR="008A11F8" w:rsidRDefault="006C144F" w:rsidP="007241C7">
      <w:r>
        <w:rPr>
          <w:rFonts w:ascii="Times New Roman" w:eastAsia="Times New Roman" w:hAnsi="Times New Roman" w:cs="Times New Roman"/>
          <w:sz w:val="24"/>
          <w:szCs w:val="24"/>
        </w:rPr>
        <w:t xml:space="preserve">The preponderance of information from quality research and analysis indicates </w:t>
      </w:r>
      <w:r w:rsidR="00207882">
        <w:rPr>
          <w:rFonts w:ascii="Times New Roman" w:eastAsia="Times New Roman" w:hAnsi="Times New Roman" w:cs="Times New Roman"/>
          <w:sz w:val="24"/>
          <w:szCs w:val="24"/>
        </w:rPr>
        <w:t xml:space="preserve">the development of all </w:t>
      </w:r>
      <w:r w:rsidR="00850CB9">
        <w:rPr>
          <w:rFonts w:ascii="Times New Roman" w:eastAsia="Times New Roman" w:hAnsi="Times New Roman" w:cs="Times New Roman"/>
          <w:sz w:val="24"/>
          <w:szCs w:val="24"/>
        </w:rPr>
        <w:t>sexual</w:t>
      </w:r>
      <w:r>
        <w:rPr>
          <w:rFonts w:ascii="Times New Roman" w:eastAsia="Times New Roman" w:hAnsi="Times New Roman" w:cs="Times New Roman"/>
          <w:sz w:val="24"/>
          <w:szCs w:val="24"/>
        </w:rPr>
        <w:t xml:space="preserve"> attraction</w:t>
      </w:r>
      <w:r w:rsidR="008428D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207882">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multifactorial and not purely innate.</w:t>
      </w:r>
      <w:r w:rsidR="00207882">
        <w:rPr>
          <w:rStyle w:val="EndnoteReference"/>
          <w:rFonts w:ascii="Times New Roman" w:eastAsia="Times New Roman" w:hAnsi="Times New Roman" w:cs="Times New Roman"/>
          <w:sz w:val="24"/>
          <w:szCs w:val="24"/>
        </w:rPr>
        <w:endnoteReference w:id="1"/>
      </w:r>
      <w:r>
        <w:rPr>
          <w:rFonts w:ascii="Times New Roman" w:eastAsia="Times New Roman" w:hAnsi="Times New Roman" w:cs="Times New Roman"/>
          <w:sz w:val="24"/>
          <w:szCs w:val="24"/>
        </w:rPr>
        <w:t xml:space="preserve"> </w:t>
      </w:r>
      <w:r w:rsidR="00082E12">
        <w:rPr>
          <w:rFonts w:ascii="Times New Roman" w:eastAsia="Times New Roman" w:hAnsi="Times New Roman" w:cs="Times New Roman"/>
          <w:sz w:val="24"/>
          <w:szCs w:val="24"/>
        </w:rPr>
        <w:t xml:space="preserve">The strongest evidence </w:t>
      </w:r>
      <w:r w:rsidR="00850CB9">
        <w:rPr>
          <w:rFonts w:ascii="Times New Roman" w:eastAsia="Times New Roman" w:hAnsi="Times New Roman" w:cs="Times New Roman"/>
          <w:sz w:val="24"/>
          <w:szCs w:val="24"/>
        </w:rPr>
        <w:t xml:space="preserve">that same-sex </w:t>
      </w:r>
      <w:r w:rsidR="00600C50">
        <w:rPr>
          <w:rFonts w:ascii="Times New Roman" w:eastAsia="Times New Roman" w:hAnsi="Times New Roman" w:cs="Times New Roman"/>
          <w:sz w:val="24"/>
          <w:szCs w:val="24"/>
        </w:rPr>
        <w:t>attraction</w:t>
      </w:r>
      <w:r w:rsidR="00207882">
        <w:rPr>
          <w:rFonts w:ascii="Times New Roman" w:eastAsia="Times New Roman" w:hAnsi="Times New Roman" w:cs="Times New Roman"/>
          <w:sz w:val="24"/>
          <w:szCs w:val="24"/>
        </w:rPr>
        <w:t xml:space="preserve"> in particular</w:t>
      </w:r>
      <w:r w:rsidR="00600C50">
        <w:rPr>
          <w:rFonts w:ascii="Times New Roman" w:eastAsia="Times New Roman" w:hAnsi="Times New Roman" w:cs="Times New Roman"/>
          <w:sz w:val="24"/>
          <w:szCs w:val="24"/>
        </w:rPr>
        <w:t xml:space="preserve"> </w:t>
      </w:r>
      <w:r w:rsidR="00850CB9">
        <w:rPr>
          <w:rFonts w:ascii="Times New Roman" w:eastAsia="Times New Roman" w:hAnsi="Times New Roman" w:cs="Times New Roman"/>
          <w:sz w:val="24"/>
          <w:szCs w:val="24"/>
        </w:rPr>
        <w:t xml:space="preserve">is </w:t>
      </w:r>
      <w:r w:rsidR="00600C50">
        <w:rPr>
          <w:rFonts w:ascii="Times New Roman" w:eastAsia="Times New Roman" w:hAnsi="Times New Roman" w:cs="Times New Roman"/>
          <w:sz w:val="24"/>
          <w:szCs w:val="24"/>
        </w:rPr>
        <w:t xml:space="preserve">not </w:t>
      </w:r>
      <w:r w:rsidR="007241C7">
        <w:rPr>
          <w:rFonts w:ascii="Times New Roman" w:eastAsia="Times New Roman" w:hAnsi="Times New Roman" w:cs="Times New Roman"/>
          <w:sz w:val="24"/>
          <w:szCs w:val="24"/>
        </w:rPr>
        <w:t>determined by inborn</w:t>
      </w:r>
      <w:r w:rsidR="00600C50">
        <w:rPr>
          <w:rFonts w:ascii="Times New Roman" w:eastAsia="Times New Roman" w:hAnsi="Times New Roman" w:cs="Times New Roman"/>
          <w:sz w:val="24"/>
          <w:szCs w:val="24"/>
        </w:rPr>
        <w:t xml:space="preserve"> </w:t>
      </w:r>
      <w:r w:rsidR="007241C7">
        <w:rPr>
          <w:rFonts w:ascii="Times New Roman" w:eastAsia="Times New Roman" w:hAnsi="Times New Roman" w:cs="Times New Roman"/>
          <w:sz w:val="24"/>
          <w:szCs w:val="24"/>
        </w:rPr>
        <w:t xml:space="preserve">factors </w:t>
      </w:r>
      <w:r w:rsidR="00962914">
        <w:rPr>
          <w:rFonts w:ascii="Times New Roman" w:eastAsia="Times New Roman" w:hAnsi="Times New Roman" w:cs="Times New Roman"/>
          <w:sz w:val="24"/>
          <w:szCs w:val="24"/>
        </w:rPr>
        <w:t xml:space="preserve">alone </w:t>
      </w:r>
      <w:r w:rsidR="00600C50">
        <w:rPr>
          <w:rFonts w:ascii="Times New Roman" w:eastAsia="Times New Roman" w:hAnsi="Times New Roman" w:cs="Times New Roman"/>
          <w:sz w:val="24"/>
          <w:szCs w:val="24"/>
        </w:rPr>
        <w:t xml:space="preserve">comes from </w:t>
      </w:r>
      <w:r w:rsidR="00930703">
        <w:rPr>
          <w:rFonts w:ascii="Times New Roman" w:eastAsia="Times New Roman" w:hAnsi="Times New Roman" w:cs="Times New Roman"/>
          <w:sz w:val="24"/>
          <w:szCs w:val="24"/>
        </w:rPr>
        <w:t xml:space="preserve">identical </w:t>
      </w:r>
      <w:r w:rsidR="00600C50">
        <w:rPr>
          <w:rFonts w:ascii="Times New Roman" w:eastAsia="Times New Roman" w:hAnsi="Times New Roman" w:cs="Times New Roman"/>
          <w:sz w:val="24"/>
          <w:szCs w:val="24"/>
        </w:rPr>
        <w:t xml:space="preserve">twin studies. </w:t>
      </w:r>
      <w:r w:rsidR="00C24C8E">
        <w:rPr>
          <w:rFonts w:ascii="Times New Roman" w:eastAsia="Times New Roman" w:hAnsi="Times New Roman" w:cs="Times New Roman"/>
          <w:sz w:val="24"/>
          <w:szCs w:val="24"/>
        </w:rPr>
        <w:t>I</w:t>
      </w:r>
      <w:r w:rsidR="008A11F8">
        <w:rPr>
          <w:rFonts w:ascii="Times New Roman" w:eastAsia="Times New Roman" w:hAnsi="Times New Roman" w:cs="Times New Roman"/>
          <w:sz w:val="24"/>
          <w:szCs w:val="24"/>
        </w:rPr>
        <w:t xml:space="preserve">f </w:t>
      </w:r>
      <w:r w:rsidR="00191230" w:rsidRPr="00191230">
        <w:rPr>
          <w:rFonts w:ascii="Times New Roman" w:eastAsia="Times New Roman" w:hAnsi="Times New Roman" w:cs="Times New Roman"/>
          <w:sz w:val="24"/>
          <w:szCs w:val="24"/>
        </w:rPr>
        <w:t xml:space="preserve">homosexuality were </w:t>
      </w:r>
      <w:r w:rsidR="00850CB9">
        <w:rPr>
          <w:rFonts w:ascii="Times New Roman" w:eastAsia="Times New Roman" w:hAnsi="Times New Roman" w:cs="Times New Roman"/>
          <w:sz w:val="24"/>
          <w:szCs w:val="24"/>
        </w:rPr>
        <w:t xml:space="preserve">a solely </w:t>
      </w:r>
      <w:r w:rsidR="00191230" w:rsidRPr="00191230">
        <w:rPr>
          <w:rFonts w:ascii="Times New Roman" w:eastAsia="Times New Roman" w:hAnsi="Times New Roman" w:cs="Times New Roman"/>
          <w:sz w:val="24"/>
          <w:szCs w:val="24"/>
        </w:rPr>
        <w:t>genetic</w:t>
      </w:r>
      <w:r w:rsidR="007241C7">
        <w:rPr>
          <w:rFonts w:ascii="Times New Roman" w:eastAsia="Times New Roman" w:hAnsi="Times New Roman" w:cs="Times New Roman"/>
          <w:sz w:val="24"/>
          <w:szCs w:val="24"/>
        </w:rPr>
        <w:t xml:space="preserve"> </w:t>
      </w:r>
      <w:r w:rsidR="00850CB9">
        <w:rPr>
          <w:rFonts w:ascii="Times New Roman" w:eastAsia="Times New Roman" w:hAnsi="Times New Roman" w:cs="Times New Roman"/>
          <w:sz w:val="24"/>
          <w:szCs w:val="24"/>
        </w:rPr>
        <w:t xml:space="preserve">trait </w:t>
      </w:r>
      <w:r w:rsidR="007241C7">
        <w:rPr>
          <w:rFonts w:ascii="Times New Roman" w:eastAsia="Times New Roman" w:hAnsi="Times New Roman" w:cs="Times New Roman"/>
          <w:sz w:val="24"/>
          <w:szCs w:val="24"/>
        </w:rPr>
        <w:t>like race or determined by pre</w:t>
      </w:r>
      <w:r w:rsidR="00191230" w:rsidRPr="00191230">
        <w:rPr>
          <w:rFonts w:ascii="Times New Roman" w:eastAsia="Times New Roman" w:hAnsi="Times New Roman" w:cs="Times New Roman"/>
          <w:sz w:val="24"/>
          <w:szCs w:val="24"/>
        </w:rPr>
        <w:t xml:space="preserve">natal hormones alone, then identical twins would have the same sexual orientation 100% of the time. Instead, at most, identical twins are both homosexual </w:t>
      </w:r>
      <w:r w:rsidR="00207882">
        <w:rPr>
          <w:rFonts w:ascii="Times New Roman" w:eastAsia="Times New Roman" w:hAnsi="Times New Roman" w:cs="Times New Roman"/>
          <w:sz w:val="24"/>
          <w:szCs w:val="24"/>
        </w:rPr>
        <w:t xml:space="preserve">only </w:t>
      </w:r>
      <w:r w:rsidR="00191230" w:rsidRPr="00191230">
        <w:rPr>
          <w:rFonts w:ascii="Times New Roman" w:eastAsia="Times New Roman" w:hAnsi="Times New Roman" w:cs="Times New Roman"/>
          <w:sz w:val="24"/>
          <w:szCs w:val="24"/>
        </w:rPr>
        <w:t>20% of the time.</w:t>
      </w:r>
      <w:r w:rsidR="00207882">
        <w:rPr>
          <w:rStyle w:val="EndnoteReference"/>
          <w:rFonts w:ascii="Times New Roman" w:eastAsia="Times New Roman" w:hAnsi="Times New Roman" w:cs="Times New Roman"/>
          <w:sz w:val="24"/>
          <w:szCs w:val="24"/>
        </w:rPr>
        <w:endnoteReference w:id="2"/>
      </w:r>
      <w:r w:rsidR="008A11F8">
        <w:rPr>
          <w:rFonts w:ascii="Times New Roman" w:eastAsia="Times New Roman" w:hAnsi="Times New Roman" w:cs="Times New Roman"/>
          <w:sz w:val="24"/>
          <w:szCs w:val="24"/>
        </w:rPr>
        <w:t xml:space="preserve"> </w:t>
      </w:r>
      <w:r w:rsidR="00191230" w:rsidRPr="00191230">
        <w:rPr>
          <w:rFonts w:ascii="Times New Roman" w:eastAsia="Times New Roman" w:hAnsi="Times New Roman" w:cs="Times New Roman"/>
          <w:sz w:val="24"/>
          <w:szCs w:val="24"/>
        </w:rPr>
        <w:t>Dr. Francis Collins, former director of the Human Genome Project, summed it up best when he wrote sexual orientation “is not hardwired by DNA, and whatever genes are involved represent predispositions, not predetermination.”</w:t>
      </w:r>
      <w:r w:rsidR="00207882">
        <w:rPr>
          <w:rStyle w:val="EndnoteReference"/>
          <w:rFonts w:ascii="Times New Roman" w:eastAsia="Times New Roman" w:hAnsi="Times New Roman" w:cs="Times New Roman"/>
          <w:sz w:val="24"/>
          <w:szCs w:val="24"/>
        </w:rPr>
        <w:endnoteReference w:id="3"/>
      </w:r>
      <w:r w:rsidR="00ED672E">
        <w:t xml:space="preserve"> </w:t>
      </w:r>
    </w:p>
    <w:p w:rsidR="00207882" w:rsidRPr="00207882" w:rsidRDefault="00207882" w:rsidP="007241C7">
      <w:pPr>
        <w:rPr>
          <w:rFonts w:ascii="Times New Roman" w:hAnsi="Times New Roman" w:cs="Times New Roman"/>
          <w:sz w:val="24"/>
          <w:szCs w:val="24"/>
        </w:rPr>
      </w:pPr>
      <w:r>
        <w:rPr>
          <w:rFonts w:ascii="Times New Roman" w:hAnsi="Times New Roman" w:cs="Times New Roman"/>
          <w:sz w:val="24"/>
          <w:szCs w:val="24"/>
        </w:rPr>
        <w:t>Some researchers argue epigenetic factors</w:t>
      </w:r>
      <w:r w:rsidR="003F34CB">
        <w:rPr>
          <w:rFonts w:ascii="Times New Roman" w:hAnsi="Times New Roman" w:cs="Times New Roman"/>
          <w:sz w:val="24"/>
          <w:szCs w:val="24"/>
        </w:rPr>
        <w:t xml:space="preserve"> </w:t>
      </w:r>
      <w:r>
        <w:rPr>
          <w:rFonts w:ascii="Times New Roman" w:hAnsi="Times New Roman" w:cs="Times New Roman"/>
          <w:sz w:val="24"/>
          <w:szCs w:val="24"/>
        </w:rPr>
        <w:t>may account for the discrepancy between the sexual attractions of identical twins</w:t>
      </w:r>
      <w:r w:rsidR="003F34CB">
        <w:rPr>
          <w:rFonts w:ascii="Times New Roman" w:hAnsi="Times New Roman" w:cs="Times New Roman"/>
          <w:sz w:val="24"/>
          <w:szCs w:val="24"/>
        </w:rPr>
        <w:t xml:space="preserve">, and also explain how the reproductively disadvantageous trait of same-sex attraction is passed to future generations. Epigenetic factors describe prenatal and/or postnatal events which influence the postnatal expression of DNA in a fashion that may be inherited by future generations. </w:t>
      </w:r>
      <w:r>
        <w:rPr>
          <w:rFonts w:ascii="Times New Roman" w:hAnsi="Times New Roman" w:cs="Times New Roman"/>
          <w:sz w:val="24"/>
          <w:szCs w:val="24"/>
        </w:rPr>
        <w:t>A careful analysis of the epigenetic literature, however, indicates that while epigenetics may be one influence</w:t>
      </w:r>
      <w:r w:rsidR="003F34CB">
        <w:rPr>
          <w:rFonts w:ascii="Times New Roman" w:hAnsi="Times New Roman" w:cs="Times New Roman"/>
          <w:sz w:val="24"/>
          <w:szCs w:val="24"/>
        </w:rPr>
        <w:t xml:space="preserve"> among many</w:t>
      </w:r>
      <w:r>
        <w:rPr>
          <w:rFonts w:ascii="Times New Roman" w:hAnsi="Times New Roman" w:cs="Times New Roman"/>
          <w:sz w:val="24"/>
          <w:szCs w:val="24"/>
        </w:rPr>
        <w:t>, it plays only a minor role</w:t>
      </w:r>
      <w:r w:rsidR="003F34CB">
        <w:rPr>
          <w:rFonts w:ascii="Times New Roman" w:hAnsi="Times New Roman" w:cs="Times New Roman"/>
          <w:sz w:val="24"/>
          <w:szCs w:val="24"/>
        </w:rPr>
        <w:t xml:space="preserve"> in the development of sexual attractions</w:t>
      </w:r>
      <w:r>
        <w:rPr>
          <w:rFonts w:ascii="Times New Roman" w:hAnsi="Times New Roman" w:cs="Times New Roman"/>
          <w:sz w:val="24"/>
          <w:szCs w:val="24"/>
        </w:rPr>
        <w:t>.</w:t>
      </w:r>
      <w:r w:rsidR="003F34CB">
        <w:rPr>
          <w:rStyle w:val="EndnoteReference"/>
          <w:rFonts w:ascii="Times New Roman" w:hAnsi="Times New Roman" w:cs="Times New Roman"/>
          <w:sz w:val="24"/>
          <w:szCs w:val="24"/>
        </w:rPr>
        <w:endnoteReference w:id="4"/>
      </w:r>
    </w:p>
    <w:p w:rsidR="00ED672E" w:rsidRPr="007C1F9D" w:rsidRDefault="00ED672E" w:rsidP="007C1F9D">
      <w:pPr>
        <w:pStyle w:val="EndnoteText"/>
      </w:pPr>
      <w:r>
        <w:rPr>
          <w:rFonts w:ascii="Times New Roman" w:hAnsi="Times New Roman" w:cs="Times New Roman"/>
          <w:sz w:val="24"/>
          <w:szCs w:val="24"/>
        </w:rPr>
        <w:t>In</w:t>
      </w:r>
      <w:r w:rsidRPr="00ED672E">
        <w:rPr>
          <w:rFonts w:ascii="Times New Roman" w:hAnsi="Times New Roman" w:cs="Times New Roman"/>
          <w:sz w:val="24"/>
          <w:szCs w:val="24"/>
        </w:rPr>
        <w:t xml:space="preserve"> 2002 Dr. Peter Bearman and Dr. </w:t>
      </w:r>
      <w:r w:rsidR="00BC1F72">
        <w:rPr>
          <w:rFonts w:ascii="Times New Roman" w:hAnsi="Times New Roman" w:cs="Times New Roman"/>
          <w:sz w:val="24"/>
          <w:szCs w:val="24"/>
        </w:rPr>
        <w:t xml:space="preserve">Hannah </w:t>
      </w:r>
      <w:r w:rsidRPr="00ED672E">
        <w:rPr>
          <w:rFonts w:ascii="Times New Roman" w:hAnsi="Times New Roman" w:cs="Times New Roman"/>
          <w:sz w:val="24"/>
          <w:szCs w:val="24"/>
        </w:rPr>
        <w:t xml:space="preserve">Bruckner analyzed concordance rates among </w:t>
      </w:r>
      <w:r w:rsidR="00BC1F72">
        <w:rPr>
          <w:rFonts w:ascii="Times New Roman" w:hAnsi="Times New Roman" w:cs="Times New Roman"/>
          <w:sz w:val="24"/>
          <w:szCs w:val="24"/>
        </w:rPr>
        <w:t xml:space="preserve">opposite-sex </w:t>
      </w:r>
      <w:r w:rsidRPr="00ED672E">
        <w:rPr>
          <w:rFonts w:ascii="Times New Roman" w:hAnsi="Times New Roman" w:cs="Times New Roman"/>
          <w:sz w:val="24"/>
          <w:szCs w:val="24"/>
        </w:rPr>
        <w:t>adolescent twins</w:t>
      </w:r>
      <w:r w:rsidR="00E71977">
        <w:rPr>
          <w:rFonts w:ascii="Times New Roman" w:hAnsi="Times New Roman" w:cs="Times New Roman"/>
          <w:sz w:val="24"/>
          <w:szCs w:val="24"/>
        </w:rPr>
        <w:t xml:space="preserve"> to assess how significant </w:t>
      </w:r>
      <w:r w:rsidR="00B3550F">
        <w:rPr>
          <w:rFonts w:ascii="Times New Roman" w:hAnsi="Times New Roman" w:cs="Times New Roman"/>
          <w:sz w:val="24"/>
          <w:szCs w:val="24"/>
        </w:rPr>
        <w:t>a genetic predisposition may be in contributing to homosexuality</w:t>
      </w:r>
      <w:r w:rsidRPr="00ED672E">
        <w:rPr>
          <w:rFonts w:ascii="Times New Roman" w:hAnsi="Times New Roman" w:cs="Times New Roman"/>
          <w:sz w:val="24"/>
          <w:szCs w:val="24"/>
        </w:rPr>
        <w:t>.</w:t>
      </w:r>
      <w:r w:rsidR="00BC1F72">
        <w:rPr>
          <w:rStyle w:val="EndnoteReference"/>
          <w:rFonts w:ascii="Times New Roman" w:hAnsi="Times New Roman" w:cs="Times New Roman"/>
          <w:sz w:val="24"/>
          <w:szCs w:val="24"/>
        </w:rPr>
        <w:endnoteReference w:id="5"/>
      </w:r>
      <w:r w:rsidRPr="00ED672E">
        <w:rPr>
          <w:rFonts w:ascii="Times New Roman" w:hAnsi="Times New Roman" w:cs="Times New Roman"/>
          <w:sz w:val="24"/>
          <w:szCs w:val="24"/>
        </w:rPr>
        <w:t xml:space="preserve"> </w:t>
      </w:r>
      <w:r w:rsidR="00B3550F">
        <w:rPr>
          <w:rFonts w:ascii="Times New Roman" w:hAnsi="Times New Roman" w:cs="Times New Roman"/>
          <w:sz w:val="24"/>
          <w:szCs w:val="24"/>
        </w:rPr>
        <w:t>The concordance</w:t>
      </w:r>
      <w:r w:rsidR="00B3550F" w:rsidRPr="00ED672E">
        <w:rPr>
          <w:rFonts w:ascii="Times New Roman" w:hAnsi="Times New Roman" w:cs="Times New Roman"/>
          <w:sz w:val="24"/>
          <w:szCs w:val="24"/>
        </w:rPr>
        <w:t xml:space="preserve"> </w:t>
      </w:r>
      <w:r w:rsidRPr="00ED672E">
        <w:rPr>
          <w:rFonts w:ascii="Times New Roman" w:hAnsi="Times New Roman" w:cs="Times New Roman"/>
          <w:sz w:val="24"/>
          <w:szCs w:val="24"/>
        </w:rPr>
        <w:t xml:space="preserve">rates were so low (between 5 and 7%), the authors concluded there is </w:t>
      </w:r>
      <w:r w:rsidR="00AA18B7">
        <w:rPr>
          <w:rFonts w:ascii="Times New Roman" w:hAnsi="Times New Roman" w:cs="Times New Roman"/>
          <w:sz w:val="24"/>
          <w:szCs w:val="24"/>
        </w:rPr>
        <w:t>no significant</w:t>
      </w:r>
      <w:r w:rsidRPr="00ED672E">
        <w:rPr>
          <w:rFonts w:ascii="Times New Roman" w:hAnsi="Times New Roman" w:cs="Times New Roman"/>
          <w:sz w:val="24"/>
          <w:szCs w:val="24"/>
        </w:rPr>
        <w:t xml:space="preserve"> genetic contribution to adolescent </w:t>
      </w:r>
      <w:r w:rsidR="00B3550F">
        <w:rPr>
          <w:rFonts w:ascii="Times New Roman" w:hAnsi="Times New Roman" w:cs="Times New Roman"/>
          <w:sz w:val="24"/>
          <w:szCs w:val="24"/>
        </w:rPr>
        <w:t>same-sex</w:t>
      </w:r>
      <w:r w:rsidR="00B3550F" w:rsidRPr="00ED672E">
        <w:rPr>
          <w:rFonts w:ascii="Times New Roman" w:hAnsi="Times New Roman" w:cs="Times New Roman"/>
          <w:sz w:val="24"/>
          <w:szCs w:val="24"/>
        </w:rPr>
        <w:t xml:space="preserve"> </w:t>
      </w:r>
      <w:r w:rsidRPr="00ED672E">
        <w:rPr>
          <w:rFonts w:ascii="Times New Roman" w:hAnsi="Times New Roman" w:cs="Times New Roman"/>
          <w:sz w:val="24"/>
          <w:szCs w:val="24"/>
        </w:rPr>
        <w:t>attraction.</w:t>
      </w:r>
      <w:r w:rsidR="00AA18B7">
        <w:rPr>
          <w:rFonts w:ascii="Times New Roman" w:hAnsi="Times New Roman" w:cs="Times New Roman"/>
          <w:sz w:val="24"/>
          <w:szCs w:val="24"/>
        </w:rPr>
        <w:t xml:space="preserve"> They similarly ruled out any significant hormone contribution. </w:t>
      </w:r>
      <w:r w:rsidR="009800D9">
        <w:rPr>
          <w:rFonts w:ascii="Times New Roman" w:hAnsi="Times New Roman" w:cs="Times New Roman"/>
          <w:sz w:val="24"/>
          <w:szCs w:val="24"/>
        </w:rPr>
        <w:t>They</w:t>
      </w:r>
      <w:r w:rsidR="00AA18B7">
        <w:rPr>
          <w:rFonts w:ascii="Times New Roman" w:hAnsi="Times New Roman" w:cs="Times New Roman"/>
          <w:sz w:val="24"/>
          <w:szCs w:val="24"/>
        </w:rPr>
        <w:t xml:space="preserve"> concluded, "the main emphasis must point to socialization experiences."</w:t>
      </w:r>
      <w:r w:rsidR="00BC1F72">
        <w:rPr>
          <w:rStyle w:val="EndnoteReference"/>
          <w:rFonts w:ascii="Times New Roman" w:hAnsi="Times New Roman" w:cs="Times New Roman"/>
          <w:sz w:val="24"/>
          <w:szCs w:val="24"/>
        </w:rPr>
        <w:endnoteReference w:id="6"/>
      </w:r>
      <w:r w:rsidR="00AA18B7">
        <w:rPr>
          <w:rFonts w:ascii="Times New Roman" w:hAnsi="Times New Roman" w:cs="Times New Roman"/>
          <w:sz w:val="24"/>
          <w:szCs w:val="24"/>
        </w:rPr>
        <w:t xml:space="preserve"> </w:t>
      </w:r>
      <w:r w:rsidR="00F6701F">
        <w:rPr>
          <w:rFonts w:ascii="Times New Roman" w:hAnsi="Times New Roman" w:cs="Times New Roman"/>
          <w:sz w:val="24"/>
          <w:szCs w:val="24"/>
        </w:rPr>
        <w:t xml:space="preserve">Specifically, they found </w:t>
      </w:r>
      <w:r w:rsidR="00860E24">
        <w:rPr>
          <w:rFonts w:ascii="Times New Roman" w:hAnsi="Times New Roman" w:cs="Times New Roman"/>
          <w:sz w:val="24"/>
          <w:szCs w:val="24"/>
        </w:rPr>
        <w:t>"</w:t>
      </w:r>
      <w:r w:rsidR="00F6701F">
        <w:rPr>
          <w:rFonts w:ascii="Times New Roman" w:hAnsi="Times New Roman" w:cs="Times New Roman"/>
          <w:sz w:val="24"/>
          <w:szCs w:val="24"/>
        </w:rPr>
        <w:t xml:space="preserve">less gendered socialization during early childhood and preadolescence </w:t>
      </w:r>
      <w:r w:rsidR="00860E24">
        <w:rPr>
          <w:rFonts w:ascii="Times New Roman" w:hAnsi="Times New Roman" w:cs="Times New Roman"/>
          <w:sz w:val="24"/>
          <w:szCs w:val="24"/>
        </w:rPr>
        <w:t>shapes subsequent same-sex romantic preferences."</w:t>
      </w:r>
      <w:r w:rsidR="00860E24">
        <w:rPr>
          <w:rStyle w:val="EndnoteReference"/>
          <w:rFonts w:ascii="Times New Roman" w:hAnsi="Times New Roman" w:cs="Times New Roman"/>
          <w:sz w:val="24"/>
          <w:szCs w:val="24"/>
        </w:rPr>
        <w:endnoteReference w:id="7"/>
      </w:r>
      <w:r w:rsidR="00337950">
        <w:rPr>
          <w:rFonts w:ascii="Times New Roman" w:hAnsi="Times New Roman" w:cs="Times New Roman"/>
          <w:sz w:val="24"/>
          <w:szCs w:val="24"/>
        </w:rPr>
        <w:t xml:space="preserve"> </w:t>
      </w:r>
      <w:r w:rsidR="00F6701F">
        <w:rPr>
          <w:rFonts w:ascii="Times New Roman" w:hAnsi="Times New Roman" w:cs="Times New Roman"/>
          <w:sz w:val="24"/>
          <w:szCs w:val="24"/>
        </w:rPr>
        <w:t xml:space="preserve">This </w:t>
      </w:r>
      <w:r w:rsidR="00F81515">
        <w:rPr>
          <w:rFonts w:ascii="Times New Roman" w:hAnsi="Times New Roman" w:cs="Times New Roman"/>
          <w:sz w:val="24"/>
          <w:szCs w:val="24"/>
        </w:rPr>
        <w:t xml:space="preserve">is commensurate with </w:t>
      </w:r>
      <w:r w:rsidR="00F6701F">
        <w:rPr>
          <w:rFonts w:ascii="Times New Roman" w:hAnsi="Times New Roman" w:cs="Times New Roman"/>
          <w:sz w:val="24"/>
          <w:szCs w:val="24"/>
        </w:rPr>
        <w:t xml:space="preserve">findings of two older yet significant </w:t>
      </w:r>
      <w:r w:rsidR="00F81515">
        <w:rPr>
          <w:rFonts w:ascii="Times New Roman" w:hAnsi="Times New Roman" w:cs="Times New Roman"/>
          <w:sz w:val="24"/>
          <w:szCs w:val="24"/>
        </w:rPr>
        <w:t xml:space="preserve">path </w:t>
      </w:r>
      <w:r w:rsidR="00F6701F">
        <w:rPr>
          <w:rFonts w:ascii="Times New Roman" w:hAnsi="Times New Roman" w:cs="Times New Roman"/>
          <w:sz w:val="24"/>
          <w:szCs w:val="24"/>
        </w:rPr>
        <w:t>analyses.</w:t>
      </w:r>
      <w:r w:rsidR="00F81515">
        <w:rPr>
          <w:rStyle w:val="EndnoteReference"/>
          <w:rFonts w:ascii="Times New Roman" w:hAnsi="Times New Roman" w:cs="Times New Roman"/>
          <w:sz w:val="24"/>
          <w:szCs w:val="24"/>
        </w:rPr>
        <w:endnoteReference w:id="8"/>
      </w:r>
      <w:r w:rsidR="00F6701F">
        <w:rPr>
          <w:rFonts w:ascii="Times New Roman" w:hAnsi="Times New Roman" w:cs="Times New Roman"/>
          <w:sz w:val="24"/>
          <w:szCs w:val="24"/>
        </w:rPr>
        <w:t xml:space="preserve"> </w:t>
      </w:r>
    </w:p>
    <w:p w:rsidR="009F389E" w:rsidRDefault="00C972BC" w:rsidP="00191230">
      <w:pPr>
        <w:spacing w:before="100" w:beforeAutospacing="1" w:after="100" w:afterAutospacing="1"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Psychodynamic</w:t>
      </w:r>
      <w:r w:rsidR="009F389E" w:rsidRPr="009F389E">
        <w:rPr>
          <w:rFonts w:ascii="Times New Roman" w:eastAsia="Times New Roman" w:hAnsi="Times New Roman" w:cs="Times New Roman"/>
          <w:b/>
          <w:sz w:val="24"/>
          <w:szCs w:val="24"/>
          <w:u w:val="single"/>
        </w:rPr>
        <w:t xml:space="preserve"> factors</w:t>
      </w:r>
    </w:p>
    <w:p w:rsidR="00F52B36" w:rsidRPr="00425AFA" w:rsidRDefault="00191230" w:rsidP="00191230">
      <w:pPr>
        <w:spacing w:before="100" w:beforeAutospacing="1" w:after="100" w:afterAutospacing="1" w:line="240" w:lineRule="auto"/>
        <w:rPr>
          <w:rFonts w:ascii="Times New Roman" w:eastAsia="Times New Roman" w:hAnsi="Times New Roman" w:cs="Times New Roman"/>
          <w:sz w:val="24"/>
          <w:szCs w:val="24"/>
        </w:rPr>
      </w:pPr>
      <w:r w:rsidRPr="00191230">
        <w:rPr>
          <w:rFonts w:ascii="Times New Roman" w:eastAsia="Times New Roman" w:hAnsi="Times New Roman" w:cs="Times New Roman"/>
          <w:sz w:val="24"/>
          <w:szCs w:val="24"/>
        </w:rPr>
        <w:t>The psychodynamic and social learning theories of homosexuality</w:t>
      </w:r>
      <w:r w:rsidR="00832309">
        <w:rPr>
          <w:rFonts w:ascii="Times New Roman" w:eastAsia="Times New Roman" w:hAnsi="Times New Roman" w:cs="Times New Roman"/>
          <w:sz w:val="24"/>
          <w:szCs w:val="24"/>
        </w:rPr>
        <w:t xml:space="preserve"> </w:t>
      </w:r>
      <w:r w:rsidR="00C718AC">
        <w:rPr>
          <w:rFonts w:ascii="Times New Roman" w:eastAsia="Times New Roman" w:hAnsi="Times New Roman" w:cs="Times New Roman"/>
          <w:sz w:val="24"/>
          <w:szCs w:val="24"/>
        </w:rPr>
        <w:t xml:space="preserve">have never been disproven. In essence, these schools of thought </w:t>
      </w:r>
      <w:r w:rsidR="0034593C">
        <w:rPr>
          <w:rFonts w:ascii="Times New Roman" w:eastAsia="Times New Roman" w:hAnsi="Times New Roman" w:cs="Times New Roman"/>
          <w:sz w:val="24"/>
          <w:szCs w:val="24"/>
        </w:rPr>
        <w:t xml:space="preserve">hold </w:t>
      </w:r>
      <w:r w:rsidR="00D420D5">
        <w:rPr>
          <w:rFonts w:ascii="Times New Roman" w:eastAsia="Times New Roman" w:hAnsi="Times New Roman" w:cs="Times New Roman"/>
          <w:sz w:val="24"/>
          <w:szCs w:val="24"/>
        </w:rPr>
        <w:t>an individual's</w:t>
      </w:r>
      <w:r w:rsidR="00C972BC">
        <w:rPr>
          <w:rFonts w:ascii="Times New Roman" w:eastAsia="Times New Roman" w:hAnsi="Times New Roman" w:cs="Times New Roman"/>
          <w:sz w:val="24"/>
          <w:szCs w:val="24"/>
        </w:rPr>
        <w:t xml:space="preserve"> psychological reaction to </w:t>
      </w:r>
      <w:r w:rsidR="00E41365">
        <w:rPr>
          <w:rFonts w:ascii="Times New Roman" w:eastAsia="Times New Roman" w:hAnsi="Times New Roman" w:cs="Times New Roman"/>
          <w:sz w:val="24"/>
          <w:szCs w:val="24"/>
        </w:rPr>
        <w:t>objective and/or perceived</w:t>
      </w:r>
      <w:r w:rsidR="00705A48">
        <w:rPr>
          <w:rFonts w:ascii="Times New Roman" w:eastAsia="Times New Roman" w:hAnsi="Times New Roman" w:cs="Times New Roman"/>
          <w:sz w:val="24"/>
          <w:szCs w:val="24"/>
        </w:rPr>
        <w:t xml:space="preserve"> traumas</w:t>
      </w:r>
      <w:r w:rsidR="00974986">
        <w:rPr>
          <w:rFonts w:ascii="Times New Roman" w:eastAsia="Times New Roman" w:hAnsi="Times New Roman" w:cs="Times New Roman"/>
          <w:sz w:val="24"/>
          <w:szCs w:val="24"/>
        </w:rPr>
        <w:t xml:space="preserve"> from parents</w:t>
      </w:r>
      <w:r w:rsidR="00D420D5">
        <w:rPr>
          <w:rFonts w:ascii="Times New Roman" w:eastAsia="Times New Roman" w:hAnsi="Times New Roman" w:cs="Times New Roman"/>
          <w:sz w:val="24"/>
          <w:szCs w:val="24"/>
        </w:rPr>
        <w:t xml:space="preserve">, peers </w:t>
      </w:r>
      <w:r w:rsidR="00974986">
        <w:rPr>
          <w:rFonts w:ascii="Times New Roman" w:eastAsia="Times New Roman" w:hAnsi="Times New Roman" w:cs="Times New Roman"/>
          <w:sz w:val="24"/>
          <w:szCs w:val="24"/>
        </w:rPr>
        <w:t>or others</w:t>
      </w:r>
      <w:r w:rsidR="0034593C">
        <w:rPr>
          <w:rFonts w:ascii="Times New Roman" w:eastAsia="Times New Roman" w:hAnsi="Times New Roman" w:cs="Times New Roman"/>
          <w:sz w:val="24"/>
          <w:szCs w:val="24"/>
        </w:rPr>
        <w:t xml:space="preserve">, as well as </w:t>
      </w:r>
      <w:r w:rsidR="00D420D5">
        <w:rPr>
          <w:rFonts w:ascii="Times New Roman" w:eastAsia="Times New Roman" w:hAnsi="Times New Roman" w:cs="Times New Roman"/>
          <w:sz w:val="24"/>
          <w:szCs w:val="24"/>
        </w:rPr>
        <w:t xml:space="preserve">childhood </w:t>
      </w:r>
      <w:r w:rsidR="0034593C">
        <w:rPr>
          <w:rFonts w:ascii="Times New Roman" w:eastAsia="Times New Roman" w:hAnsi="Times New Roman" w:cs="Times New Roman"/>
          <w:sz w:val="24"/>
          <w:szCs w:val="24"/>
        </w:rPr>
        <w:t>sexual experience</w:t>
      </w:r>
      <w:r w:rsidR="00E41365">
        <w:rPr>
          <w:rFonts w:ascii="Times New Roman" w:eastAsia="Times New Roman" w:hAnsi="Times New Roman" w:cs="Times New Roman"/>
          <w:sz w:val="24"/>
          <w:szCs w:val="24"/>
        </w:rPr>
        <w:t>s</w:t>
      </w:r>
      <w:r w:rsidR="00D420D5">
        <w:rPr>
          <w:rFonts w:ascii="Times New Roman" w:eastAsia="Times New Roman" w:hAnsi="Times New Roman" w:cs="Times New Roman"/>
          <w:sz w:val="24"/>
          <w:szCs w:val="24"/>
        </w:rPr>
        <w:t xml:space="preserve"> and social factors</w:t>
      </w:r>
      <w:r w:rsidR="007241C7">
        <w:rPr>
          <w:rFonts w:ascii="Times New Roman" w:eastAsia="Times New Roman" w:hAnsi="Times New Roman" w:cs="Times New Roman"/>
          <w:sz w:val="24"/>
          <w:szCs w:val="24"/>
        </w:rPr>
        <w:t>,</w:t>
      </w:r>
      <w:r w:rsidR="0034593C">
        <w:rPr>
          <w:rFonts w:ascii="Times New Roman" w:eastAsia="Times New Roman" w:hAnsi="Times New Roman" w:cs="Times New Roman"/>
          <w:sz w:val="24"/>
          <w:szCs w:val="24"/>
        </w:rPr>
        <w:t xml:space="preserve"> predominate in the develop</w:t>
      </w:r>
      <w:r w:rsidR="00082E12">
        <w:rPr>
          <w:rFonts w:ascii="Times New Roman" w:eastAsia="Times New Roman" w:hAnsi="Times New Roman" w:cs="Times New Roman"/>
          <w:sz w:val="24"/>
          <w:szCs w:val="24"/>
        </w:rPr>
        <w:t>ment of homosexual attractions</w:t>
      </w:r>
      <w:r w:rsidR="00D420D5">
        <w:rPr>
          <w:rFonts w:ascii="Times New Roman" w:eastAsia="Times New Roman" w:hAnsi="Times New Roman" w:cs="Times New Roman"/>
          <w:sz w:val="24"/>
          <w:szCs w:val="24"/>
        </w:rPr>
        <w:t xml:space="preserve"> and behaviors</w:t>
      </w:r>
      <w:r w:rsidR="00082E12">
        <w:rPr>
          <w:rFonts w:ascii="Times New Roman" w:eastAsia="Times New Roman" w:hAnsi="Times New Roman" w:cs="Times New Roman"/>
          <w:sz w:val="24"/>
          <w:szCs w:val="24"/>
        </w:rPr>
        <w:t>.</w:t>
      </w:r>
      <w:r w:rsidR="004213CA">
        <w:rPr>
          <w:rStyle w:val="EndnoteReference"/>
          <w:rFonts w:ascii="Times New Roman" w:eastAsia="Times New Roman" w:hAnsi="Times New Roman" w:cs="Times New Roman"/>
          <w:sz w:val="24"/>
          <w:szCs w:val="24"/>
        </w:rPr>
        <w:endnoteReference w:id="9"/>
      </w:r>
      <w:r w:rsidR="00082E12">
        <w:rPr>
          <w:rFonts w:ascii="Times New Roman" w:eastAsia="Times New Roman" w:hAnsi="Times New Roman" w:cs="Times New Roman"/>
          <w:sz w:val="24"/>
          <w:szCs w:val="24"/>
        </w:rPr>
        <w:t xml:space="preserve"> </w:t>
      </w:r>
      <w:r w:rsidR="00832309">
        <w:rPr>
          <w:rFonts w:ascii="Times New Roman" w:eastAsia="Times New Roman" w:hAnsi="Times New Roman" w:cs="Times New Roman"/>
          <w:sz w:val="24"/>
          <w:szCs w:val="24"/>
        </w:rPr>
        <w:t>These theories dominated the psychiatric literature from the time of Freud through 1973 when, in response to political pressure and a desire to diminish unjust discrimination against those with same-sex attraction, the American Psychiatric Association voted to remove homosexuality as a diagnosis from the Diagnostic and Statistical Manual of Mental Disorder.</w:t>
      </w:r>
      <w:r w:rsidR="00425AFA">
        <w:rPr>
          <w:rStyle w:val="EndnoteReference"/>
          <w:rFonts w:ascii="Times New Roman" w:eastAsia="Times New Roman" w:hAnsi="Times New Roman" w:cs="Times New Roman"/>
          <w:sz w:val="24"/>
          <w:szCs w:val="24"/>
        </w:rPr>
        <w:endnoteReference w:id="10"/>
      </w:r>
      <w:r w:rsidR="00425AFA" w:rsidRPr="00425AFA">
        <w:rPr>
          <w:rFonts w:ascii="Times New Roman" w:eastAsia="Times New Roman" w:hAnsi="Times New Roman" w:cs="Times New Roman"/>
          <w:sz w:val="24"/>
          <w:szCs w:val="24"/>
          <w:vertAlign w:val="superscript"/>
        </w:rPr>
        <w:t>,</w:t>
      </w:r>
      <w:r w:rsidR="00425AFA">
        <w:rPr>
          <w:rStyle w:val="EndnoteReference"/>
          <w:rFonts w:ascii="Times New Roman" w:eastAsia="Times New Roman" w:hAnsi="Times New Roman" w:cs="Times New Roman"/>
          <w:sz w:val="24"/>
          <w:szCs w:val="24"/>
        </w:rPr>
        <w:endnoteReference w:id="11"/>
      </w:r>
      <w:r w:rsidR="00425AFA" w:rsidRPr="00425AFA">
        <w:rPr>
          <w:rFonts w:ascii="Times New Roman" w:eastAsia="Times New Roman" w:hAnsi="Times New Roman" w:cs="Times New Roman"/>
          <w:sz w:val="24"/>
          <w:szCs w:val="24"/>
          <w:vertAlign w:val="superscript"/>
        </w:rPr>
        <w:t>,</w:t>
      </w:r>
      <w:r w:rsidR="00425AFA">
        <w:rPr>
          <w:rStyle w:val="EndnoteReference"/>
          <w:rFonts w:ascii="Times New Roman" w:eastAsia="Times New Roman" w:hAnsi="Times New Roman" w:cs="Times New Roman"/>
          <w:sz w:val="24"/>
          <w:szCs w:val="24"/>
        </w:rPr>
        <w:endnoteReference w:id="12"/>
      </w:r>
      <w:r w:rsidR="00425AFA">
        <w:rPr>
          <w:rFonts w:ascii="Times New Roman" w:eastAsia="Times New Roman" w:hAnsi="Times New Roman" w:cs="Times New Roman"/>
          <w:sz w:val="24"/>
          <w:szCs w:val="24"/>
        </w:rPr>
        <w:t xml:space="preserve"> </w:t>
      </w:r>
      <w:r w:rsidR="00832309">
        <w:rPr>
          <w:rFonts w:ascii="Times New Roman" w:eastAsia="Times New Roman" w:hAnsi="Times New Roman" w:cs="Times New Roman"/>
          <w:sz w:val="24"/>
          <w:szCs w:val="24"/>
        </w:rPr>
        <w:t xml:space="preserve">During the three decades </w:t>
      </w:r>
      <w:r w:rsidR="00425AFA">
        <w:rPr>
          <w:rFonts w:ascii="Times New Roman" w:eastAsia="Times New Roman" w:hAnsi="Times New Roman" w:cs="Times New Roman"/>
          <w:sz w:val="24"/>
          <w:szCs w:val="24"/>
        </w:rPr>
        <w:t>which</w:t>
      </w:r>
      <w:r w:rsidR="00832309">
        <w:rPr>
          <w:rFonts w:ascii="Times New Roman" w:eastAsia="Times New Roman" w:hAnsi="Times New Roman" w:cs="Times New Roman"/>
          <w:sz w:val="24"/>
          <w:szCs w:val="24"/>
        </w:rPr>
        <w:t xml:space="preserve"> followed, researchers vigorously investigated and sought to find evidence for a</w:t>
      </w:r>
      <w:r w:rsidR="00425AFA">
        <w:rPr>
          <w:rFonts w:ascii="Times New Roman" w:eastAsia="Times New Roman" w:hAnsi="Times New Roman" w:cs="Times New Roman"/>
          <w:sz w:val="24"/>
          <w:szCs w:val="24"/>
        </w:rPr>
        <w:t>n</w:t>
      </w:r>
      <w:r w:rsidR="00832309">
        <w:rPr>
          <w:rFonts w:ascii="Times New Roman" w:eastAsia="Times New Roman" w:hAnsi="Times New Roman" w:cs="Times New Roman"/>
          <w:sz w:val="24"/>
          <w:szCs w:val="24"/>
        </w:rPr>
        <w:t xml:space="preserve"> innate biological cause of same-sex attraction. All attempts </w:t>
      </w:r>
      <w:r w:rsidR="00C718AC">
        <w:rPr>
          <w:rFonts w:ascii="Times New Roman" w:eastAsia="Times New Roman" w:hAnsi="Times New Roman" w:cs="Times New Roman"/>
          <w:sz w:val="24"/>
          <w:szCs w:val="24"/>
        </w:rPr>
        <w:t xml:space="preserve">to do so have </w:t>
      </w:r>
      <w:r w:rsidR="00832309">
        <w:rPr>
          <w:rFonts w:ascii="Times New Roman" w:eastAsia="Times New Roman" w:hAnsi="Times New Roman" w:cs="Times New Roman"/>
          <w:sz w:val="24"/>
          <w:szCs w:val="24"/>
        </w:rPr>
        <w:t xml:space="preserve">met (and continue to meet) with failure. </w:t>
      </w:r>
      <w:r w:rsidR="00C718AC">
        <w:rPr>
          <w:rFonts w:ascii="Times New Roman" w:eastAsia="Times New Roman" w:hAnsi="Times New Roman" w:cs="Times New Roman"/>
          <w:sz w:val="24"/>
          <w:szCs w:val="24"/>
        </w:rPr>
        <w:t xml:space="preserve">This has prompted some researchers to reconsider the role of psychodynamic factors in the development of sexual attractions. </w:t>
      </w:r>
      <w:r w:rsidR="00082E12">
        <w:rPr>
          <w:rFonts w:ascii="Times New Roman" w:eastAsia="Times New Roman" w:hAnsi="Times New Roman" w:cs="Times New Roman"/>
          <w:sz w:val="24"/>
          <w:szCs w:val="24"/>
        </w:rPr>
        <w:t xml:space="preserve">At least two </w:t>
      </w:r>
      <w:r w:rsidR="00013A0C">
        <w:rPr>
          <w:rFonts w:ascii="Times New Roman" w:eastAsia="Times New Roman" w:hAnsi="Times New Roman" w:cs="Times New Roman"/>
          <w:sz w:val="24"/>
          <w:szCs w:val="24"/>
        </w:rPr>
        <w:t xml:space="preserve">studies </w:t>
      </w:r>
      <w:r w:rsidR="00C718AC">
        <w:rPr>
          <w:rFonts w:ascii="Times New Roman" w:eastAsia="Times New Roman" w:hAnsi="Times New Roman" w:cs="Times New Roman"/>
          <w:sz w:val="24"/>
          <w:szCs w:val="24"/>
        </w:rPr>
        <w:t xml:space="preserve">since </w:t>
      </w:r>
      <w:r w:rsidR="00425AFA">
        <w:rPr>
          <w:rFonts w:ascii="Times New Roman" w:eastAsia="Times New Roman" w:hAnsi="Times New Roman" w:cs="Times New Roman"/>
          <w:sz w:val="24"/>
          <w:szCs w:val="24"/>
        </w:rPr>
        <w:t>the research</w:t>
      </w:r>
      <w:r w:rsidR="00C718AC">
        <w:rPr>
          <w:rFonts w:ascii="Times New Roman" w:eastAsia="Times New Roman" w:hAnsi="Times New Roman" w:cs="Times New Roman"/>
          <w:sz w:val="24"/>
          <w:szCs w:val="24"/>
        </w:rPr>
        <w:t xml:space="preserve"> of Bearman and Bruckner, </w:t>
      </w:r>
      <w:r w:rsidR="00082E12">
        <w:rPr>
          <w:rFonts w:ascii="Times New Roman" w:eastAsia="Times New Roman" w:hAnsi="Times New Roman" w:cs="Times New Roman"/>
          <w:sz w:val="24"/>
          <w:szCs w:val="24"/>
        </w:rPr>
        <w:t xml:space="preserve">lend further credence to </w:t>
      </w:r>
      <w:r w:rsidR="00C718AC">
        <w:rPr>
          <w:rFonts w:ascii="Times New Roman" w:eastAsia="Times New Roman" w:hAnsi="Times New Roman" w:cs="Times New Roman"/>
          <w:sz w:val="24"/>
          <w:szCs w:val="24"/>
        </w:rPr>
        <w:t>the influence of childhood trauma</w:t>
      </w:r>
      <w:r w:rsidR="00425AFA">
        <w:rPr>
          <w:rFonts w:ascii="Times New Roman" w:eastAsia="Times New Roman" w:hAnsi="Times New Roman" w:cs="Times New Roman"/>
          <w:sz w:val="24"/>
          <w:szCs w:val="24"/>
        </w:rPr>
        <w:t>,</w:t>
      </w:r>
      <w:r w:rsidR="00C718AC">
        <w:rPr>
          <w:rFonts w:ascii="Times New Roman" w:eastAsia="Times New Roman" w:hAnsi="Times New Roman" w:cs="Times New Roman"/>
          <w:sz w:val="24"/>
          <w:szCs w:val="24"/>
        </w:rPr>
        <w:t xml:space="preserve"> and gender non-conforming behavior and family dynamics</w:t>
      </w:r>
      <w:r w:rsidR="00013A0C">
        <w:rPr>
          <w:rFonts w:ascii="Times New Roman" w:eastAsia="Times New Roman" w:hAnsi="Times New Roman" w:cs="Times New Roman"/>
          <w:sz w:val="24"/>
          <w:szCs w:val="24"/>
        </w:rPr>
        <w:t>.</w:t>
      </w:r>
      <w:r w:rsidR="00013A0C">
        <w:rPr>
          <w:rStyle w:val="EndnoteReference"/>
          <w:rFonts w:ascii="Times New Roman" w:eastAsia="Times New Roman" w:hAnsi="Times New Roman" w:cs="Times New Roman"/>
          <w:sz w:val="24"/>
          <w:szCs w:val="24"/>
        </w:rPr>
        <w:endnoteReference w:id="13"/>
      </w:r>
      <w:r w:rsidR="001239B2" w:rsidRPr="00C718AC">
        <w:rPr>
          <w:rFonts w:ascii="Times New Roman" w:eastAsia="Times New Roman" w:hAnsi="Times New Roman" w:cs="Times New Roman"/>
          <w:sz w:val="24"/>
          <w:szCs w:val="24"/>
          <w:vertAlign w:val="superscript"/>
        </w:rPr>
        <w:t>,</w:t>
      </w:r>
      <w:r w:rsidR="001239B2">
        <w:rPr>
          <w:rStyle w:val="EndnoteReference"/>
          <w:rFonts w:ascii="Times New Roman" w:eastAsia="Times New Roman" w:hAnsi="Times New Roman" w:cs="Times New Roman"/>
          <w:sz w:val="24"/>
          <w:szCs w:val="24"/>
        </w:rPr>
        <w:endnoteReference w:id="14"/>
      </w:r>
      <w:r w:rsidR="00425AFA">
        <w:rPr>
          <w:rFonts w:ascii="Times New Roman" w:eastAsia="Times New Roman" w:hAnsi="Times New Roman" w:cs="Times New Roman"/>
          <w:sz w:val="24"/>
          <w:szCs w:val="24"/>
          <w:vertAlign w:val="superscript"/>
        </w:rPr>
        <w:t xml:space="preserve"> </w:t>
      </w:r>
    </w:p>
    <w:p w:rsidR="00191230" w:rsidRPr="00191230" w:rsidRDefault="00F16348" w:rsidP="0019123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H</w:t>
      </w:r>
      <w:r w:rsidR="00191230" w:rsidRPr="00191230">
        <w:rPr>
          <w:rFonts w:ascii="Times New Roman" w:eastAsia="Times New Roman" w:hAnsi="Times New Roman" w:cs="Times New Roman"/>
          <w:b/>
          <w:bCs/>
          <w:sz w:val="24"/>
          <w:szCs w:val="24"/>
          <w:u w:val="single"/>
        </w:rPr>
        <w:t>omosexual attractions</w:t>
      </w:r>
      <w:r>
        <w:rPr>
          <w:rFonts w:ascii="Times New Roman" w:eastAsia="Times New Roman" w:hAnsi="Times New Roman" w:cs="Times New Roman"/>
          <w:b/>
          <w:bCs/>
          <w:sz w:val="24"/>
          <w:szCs w:val="24"/>
          <w:u w:val="single"/>
        </w:rPr>
        <w:t xml:space="preserve"> during adolescence</w:t>
      </w:r>
    </w:p>
    <w:p w:rsidR="00191230" w:rsidRDefault="00191230" w:rsidP="00191230">
      <w:pPr>
        <w:spacing w:before="100" w:beforeAutospacing="1" w:after="100" w:afterAutospacing="1" w:line="240" w:lineRule="auto"/>
      </w:pPr>
      <w:r w:rsidRPr="00191230">
        <w:rPr>
          <w:rFonts w:ascii="Times New Roman" w:eastAsia="Times New Roman" w:hAnsi="Times New Roman" w:cs="Times New Roman"/>
          <w:sz w:val="24"/>
          <w:szCs w:val="24"/>
        </w:rPr>
        <w:t xml:space="preserve">Adolescence is well recognized for its sexual fluidity and instability of </w:t>
      </w:r>
      <w:r w:rsidR="00F16348">
        <w:rPr>
          <w:rFonts w:ascii="Times New Roman" w:eastAsia="Times New Roman" w:hAnsi="Times New Roman" w:cs="Times New Roman"/>
          <w:sz w:val="24"/>
          <w:szCs w:val="24"/>
        </w:rPr>
        <w:t>same-sex</w:t>
      </w:r>
      <w:r w:rsidR="00F16348" w:rsidRPr="00191230">
        <w:rPr>
          <w:rFonts w:ascii="Times New Roman" w:eastAsia="Times New Roman" w:hAnsi="Times New Roman" w:cs="Times New Roman"/>
          <w:sz w:val="24"/>
          <w:szCs w:val="24"/>
        </w:rPr>
        <w:t xml:space="preserve"> </w:t>
      </w:r>
      <w:r w:rsidRPr="00191230">
        <w:rPr>
          <w:rFonts w:ascii="Times New Roman" w:eastAsia="Times New Roman" w:hAnsi="Times New Roman" w:cs="Times New Roman"/>
          <w:sz w:val="24"/>
          <w:szCs w:val="24"/>
        </w:rPr>
        <w:t xml:space="preserve">attractions. In 2007, Savin-Williams and Ream conducted a large longitudinal study that documented changes in </w:t>
      </w:r>
      <w:r w:rsidR="00F52B36">
        <w:rPr>
          <w:rFonts w:ascii="Times New Roman" w:eastAsia="Times New Roman" w:hAnsi="Times New Roman" w:cs="Times New Roman"/>
          <w:sz w:val="24"/>
          <w:szCs w:val="24"/>
        </w:rPr>
        <w:t xml:space="preserve">same-sex </w:t>
      </w:r>
      <w:r w:rsidRPr="00191230">
        <w:rPr>
          <w:rFonts w:ascii="Times New Roman" w:eastAsia="Times New Roman" w:hAnsi="Times New Roman" w:cs="Times New Roman"/>
          <w:sz w:val="24"/>
          <w:szCs w:val="24"/>
        </w:rPr>
        <w:t xml:space="preserve">attraction so great between the ages of 16 and 17 that they questioned whether the concept of sexual orientation had any meaning for adolescents. Seventy-five percent of adolescents who </w:t>
      </w:r>
      <w:r w:rsidR="00F16348">
        <w:rPr>
          <w:rFonts w:ascii="Times New Roman" w:eastAsia="Times New Roman" w:hAnsi="Times New Roman" w:cs="Times New Roman"/>
          <w:sz w:val="24"/>
          <w:szCs w:val="24"/>
        </w:rPr>
        <w:t>experienced</w:t>
      </w:r>
      <w:r w:rsidR="00F16348" w:rsidRPr="00191230">
        <w:rPr>
          <w:rFonts w:ascii="Times New Roman" w:eastAsia="Times New Roman" w:hAnsi="Times New Roman" w:cs="Times New Roman"/>
          <w:sz w:val="24"/>
          <w:szCs w:val="24"/>
        </w:rPr>
        <w:t xml:space="preserve"> </w:t>
      </w:r>
      <w:r w:rsidRPr="00191230">
        <w:rPr>
          <w:rFonts w:ascii="Times New Roman" w:eastAsia="Times New Roman" w:hAnsi="Times New Roman" w:cs="Times New Roman"/>
          <w:sz w:val="24"/>
          <w:szCs w:val="24"/>
        </w:rPr>
        <w:t xml:space="preserve">some initial </w:t>
      </w:r>
      <w:r w:rsidR="00F52B36">
        <w:rPr>
          <w:rFonts w:ascii="Times New Roman" w:eastAsia="Times New Roman" w:hAnsi="Times New Roman" w:cs="Times New Roman"/>
          <w:sz w:val="24"/>
          <w:szCs w:val="24"/>
        </w:rPr>
        <w:t>same-sex</w:t>
      </w:r>
      <w:r w:rsidRPr="00191230">
        <w:rPr>
          <w:rFonts w:ascii="Times New Roman" w:eastAsia="Times New Roman" w:hAnsi="Times New Roman" w:cs="Times New Roman"/>
          <w:sz w:val="24"/>
          <w:szCs w:val="24"/>
        </w:rPr>
        <w:t xml:space="preserve"> attraction between the ages of 17-21 </w:t>
      </w:r>
      <w:r w:rsidR="00F16348">
        <w:rPr>
          <w:rFonts w:ascii="Times New Roman" w:eastAsia="Times New Roman" w:hAnsi="Times New Roman" w:cs="Times New Roman"/>
          <w:sz w:val="24"/>
          <w:szCs w:val="24"/>
        </w:rPr>
        <w:t xml:space="preserve"> eventually </w:t>
      </w:r>
      <w:r w:rsidR="00D4244A">
        <w:rPr>
          <w:rFonts w:ascii="Times New Roman" w:eastAsia="Times New Roman" w:hAnsi="Times New Roman" w:cs="Times New Roman"/>
          <w:sz w:val="24"/>
          <w:szCs w:val="24"/>
        </w:rPr>
        <w:t>developed solely opposite-sex attraction</w:t>
      </w:r>
      <w:r w:rsidRPr="00191230">
        <w:rPr>
          <w:rFonts w:ascii="Times New Roman" w:eastAsia="Times New Roman" w:hAnsi="Times New Roman" w:cs="Times New Roman"/>
          <w:sz w:val="24"/>
          <w:szCs w:val="24"/>
        </w:rPr>
        <w:t xml:space="preserve">. This is in stark contrast to the stability </w:t>
      </w:r>
      <w:r w:rsidR="00F16348">
        <w:rPr>
          <w:rFonts w:ascii="Times New Roman" w:eastAsia="Times New Roman" w:hAnsi="Times New Roman" w:cs="Times New Roman"/>
          <w:sz w:val="24"/>
          <w:szCs w:val="24"/>
        </w:rPr>
        <w:t>rese</w:t>
      </w:r>
      <w:r w:rsidR="00F52B36">
        <w:rPr>
          <w:rFonts w:ascii="Times New Roman" w:eastAsia="Times New Roman" w:hAnsi="Times New Roman" w:cs="Times New Roman"/>
          <w:sz w:val="24"/>
          <w:szCs w:val="24"/>
        </w:rPr>
        <w:t>ar</w:t>
      </w:r>
      <w:r w:rsidR="00F16348">
        <w:rPr>
          <w:rFonts w:ascii="Times New Roman" w:eastAsia="Times New Roman" w:hAnsi="Times New Roman" w:cs="Times New Roman"/>
          <w:sz w:val="24"/>
          <w:szCs w:val="24"/>
        </w:rPr>
        <w:t>chers</w:t>
      </w:r>
      <w:r w:rsidR="00F16348" w:rsidRPr="00191230">
        <w:rPr>
          <w:rFonts w:ascii="Times New Roman" w:eastAsia="Times New Roman" w:hAnsi="Times New Roman" w:cs="Times New Roman"/>
          <w:sz w:val="24"/>
          <w:szCs w:val="24"/>
        </w:rPr>
        <w:t xml:space="preserve"> </w:t>
      </w:r>
      <w:r w:rsidRPr="00191230">
        <w:rPr>
          <w:rFonts w:ascii="Times New Roman" w:eastAsia="Times New Roman" w:hAnsi="Times New Roman" w:cs="Times New Roman"/>
          <w:sz w:val="24"/>
          <w:szCs w:val="24"/>
        </w:rPr>
        <w:t>found among adolescents experiencing heterosexual attractions. Among these adolescents, fully 98%</w:t>
      </w:r>
      <w:r w:rsidR="00D4244A">
        <w:rPr>
          <w:rFonts w:ascii="Times New Roman" w:eastAsia="Times New Roman" w:hAnsi="Times New Roman" w:cs="Times New Roman"/>
          <w:sz w:val="24"/>
          <w:szCs w:val="24"/>
        </w:rPr>
        <w:t xml:space="preserve"> who originally identified as being solely opposite-sex remained so</w:t>
      </w:r>
      <w:r w:rsidRPr="00191230">
        <w:rPr>
          <w:rFonts w:ascii="Times New Roman" w:eastAsia="Times New Roman" w:hAnsi="Times New Roman" w:cs="Times New Roman"/>
          <w:sz w:val="24"/>
          <w:szCs w:val="24"/>
        </w:rPr>
        <w:t xml:space="preserve"> into adulthood.</w:t>
      </w:r>
      <w:r w:rsidR="00AC1943">
        <w:rPr>
          <w:rStyle w:val="EndnoteReference"/>
          <w:rFonts w:ascii="Times New Roman" w:eastAsia="Times New Roman" w:hAnsi="Times New Roman" w:cs="Times New Roman"/>
          <w:sz w:val="24"/>
          <w:szCs w:val="24"/>
        </w:rPr>
        <w:endnoteReference w:id="15"/>
      </w:r>
      <w:r w:rsidRPr="00191230">
        <w:rPr>
          <w:rFonts w:ascii="Times New Roman" w:eastAsia="Times New Roman" w:hAnsi="Times New Roman" w:cs="Times New Roman"/>
          <w:sz w:val="24"/>
          <w:szCs w:val="24"/>
        </w:rPr>
        <w:t xml:space="preserve"> Another study demonstrating significant change away from </w:t>
      </w:r>
      <w:r w:rsidR="00F16348">
        <w:rPr>
          <w:rFonts w:ascii="Times New Roman" w:eastAsia="Times New Roman" w:hAnsi="Times New Roman" w:cs="Times New Roman"/>
          <w:sz w:val="24"/>
          <w:szCs w:val="24"/>
        </w:rPr>
        <w:t>same-sex</w:t>
      </w:r>
      <w:r w:rsidR="00F16348" w:rsidRPr="00191230">
        <w:rPr>
          <w:rFonts w:ascii="Times New Roman" w:eastAsia="Times New Roman" w:hAnsi="Times New Roman" w:cs="Times New Roman"/>
          <w:sz w:val="24"/>
          <w:szCs w:val="24"/>
        </w:rPr>
        <w:t xml:space="preserve"> </w:t>
      </w:r>
      <w:r w:rsidRPr="00191230">
        <w:rPr>
          <w:rFonts w:ascii="Times New Roman" w:eastAsia="Times New Roman" w:hAnsi="Times New Roman" w:cs="Times New Roman"/>
          <w:sz w:val="24"/>
          <w:szCs w:val="24"/>
        </w:rPr>
        <w:t>attraction in adolescence involved 13,840 youth. Of those initially “unsure” of their sexual orientation, 66% became exclusively heterosexual</w:t>
      </w:r>
      <w:r w:rsidR="00D4244A">
        <w:rPr>
          <w:rFonts w:ascii="Times New Roman" w:eastAsia="Times New Roman" w:hAnsi="Times New Roman" w:cs="Times New Roman"/>
          <w:sz w:val="24"/>
          <w:szCs w:val="24"/>
        </w:rPr>
        <w:t>ly attracted</w:t>
      </w:r>
      <w:r w:rsidRPr="00191230">
        <w:rPr>
          <w:rFonts w:ascii="Times New Roman" w:eastAsia="Times New Roman" w:hAnsi="Times New Roman" w:cs="Times New Roman"/>
          <w:sz w:val="24"/>
          <w:szCs w:val="24"/>
        </w:rPr>
        <w:t>.</w:t>
      </w:r>
      <w:r w:rsidR="006B1526">
        <w:rPr>
          <w:rStyle w:val="EndnoteReference"/>
          <w:rFonts w:ascii="Times New Roman" w:eastAsia="Times New Roman" w:hAnsi="Times New Roman" w:cs="Times New Roman"/>
          <w:sz w:val="24"/>
          <w:szCs w:val="24"/>
        </w:rPr>
        <w:endnoteReference w:id="16"/>
      </w:r>
      <w:r w:rsidR="00B3550F" w:rsidDel="00B3550F">
        <w:t xml:space="preserve"> </w:t>
      </w:r>
    </w:p>
    <w:p w:rsidR="00191230" w:rsidRPr="00191230" w:rsidRDefault="0031581D" w:rsidP="0019123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date no</w:t>
      </w:r>
      <w:r w:rsidR="00191230" w:rsidRPr="00191230">
        <w:rPr>
          <w:rFonts w:ascii="Times New Roman" w:eastAsia="Times New Roman" w:hAnsi="Times New Roman" w:cs="Times New Roman"/>
          <w:sz w:val="24"/>
          <w:szCs w:val="24"/>
        </w:rPr>
        <w:t xml:space="preserve"> studies have examined the success rates of </w:t>
      </w:r>
      <w:r w:rsidR="00FD29B9">
        <w:rPr>
          <w:rFonts w:ascii="Times New Roman" w:eastAsia="Times New Roman" w:hAnsi="Times New Roman" w:cs="Times New Roman"/>
          <w:sz w:val="24"/>
          <w:szCs w:val="24"/>
        </w:rPr>
        <w:t>therapeutic intervention for unwanted same-sex attractions</w:t>
      </w:r>
      <w:r>
        <w:rPr>
          <w:rFonts w:ascii="Times New Roman" w:eastAsia="Times New Roman" w:hAnsi="Times New Roman" w:cs="Times New Roman"/>
          <w:sz w:val="24"/>
          <w:szCs w:val="24"/>
        </w:rPr>
        <w:t xml:space="preserve"> </w:t>
      </w:r>
      <w:r w:rsidR="00191230" w:rsidRPr="00191230">
        <w:rPr>
          <w:rFonts w:ascii="Times New Roman" w:eastAsia="Times New Roman" w:hAnsi="Times New Roman" w:cs="Times New Roman"/>
          <w:sz w:val="24"/>
          <w:szCs w:val="24"/>
        </w:rPr>
        <w:t xml:space="preserve">among adolescents. </w:t>
      </w:r>
      <w:r>
        <w:rPr>
          <w:rFonts w:ascii="Times New Roman" w:eastAsia="Times New Roman" w:hAnsi="Times New Roman" w:cs="Times New Roman"/>
          <w:sz w:val="24"/>
          <w:szCs w:val="24"/>
        </w:rPr>
        <w:t>However,</w:t>
      </w:r>
      <w:r w:rsidR="00191230" w:rsidRPr="00191230">
        <w:rPr>
          <w:rFonts w:ascii="Times New Roman" w:eastAsia="Times New Roman" w:hAnsi="Times New Roman" w:cs="Times New Roman"/>
          <w:sz w:val="24"/>
          <w:szCs w:val="24"/>
        </w:rPr>
        <w:t xml:space="preserve"> if such high rates of change in </w:t>
      </w:r>
      <w:r w:rsidR="00FD29B9">
        <w:rPr>
          <w:rFonts w:ascii="Times New Roman" w:eastAsia="Times New Roman" w:hAnsi="Times New Roman" w:cs="Times New Roman"/>
          <w:sz w:val="24"/>
          <w:szCs w:val="24"/>
        </w:rPr>
        <w:t>same-sex</w:t>
      </w:r>
      <w:r w:rsidR="00191230" w:rsidRPr="00191230">
        <w:rPr>
          <w:rFonts w:ascii="Times New Roman" w:eastAsia="Times New Roman" w:hAnsi="Times New Roman" w:cs="Times New Roman"/>
          <w:sz w:val="24"/>
          <w:szCs w:val="24"/>
        </w:rPr>
        <w:t xml:space="preserve"> attraction occur adventitiously, </w:t>
      </w:r>
      <w:r>
        <w:rPr>
          <w:rFonts w:ascii="Times New Roman" w:eastAsia="Times New Roman" w:hAnsi="Times New Roman" w:cs="Times New Roman"/>
          <w:sz w:val="24"/>
          <w:szCs w:val="24"/>
        </w:rPr>
        <w:t xml:space="preserve">it is logical to assume that </w:t>
      </w:r>
      <w:r w:rsidR="00191230" w:rsidRPr="00191230">
        <w:rPr>
          <w:rFonts w:ascii="Times New Roman" w:eastAsia="Times New Roman" w:hAnsi="Times New Roman" w:cs="Times New Roman"/>
          <w:sz w:val="24"/>
          <w:szCs w:val="24"/>
        </w:rPr>
        <w:t xml:space="preserve">many adolescents who desire </w:t>
      </w:r>
      <w:r>
        <w:rPr>
          <w:rFonts w:ascii="Times New Roman" w:eastAsia="Times New Roman" w:hAnsi="Times New Roman" w:cs="Times New Roman"/>
          <w:sz w:val="24"/>
          <w:szCs w:val="24"/>
        </w:rPr>
        <w:t xml:space="preserve">and pursue </w:t>
      </w:r>
      <w:r w:rsidR="00191230" w:rsidRPr="00191230">
        <w:rPr>
          <w:rFonts w:ascii="Times New Roman" w:eastAsia="Times New Roman" w:hAnsi="Times New Roman" w:cs="Times New Roman"/>
          <w:sz w:val="24"/>
          <w:szCs w:val="24"/>
        </w:rPr>
        <w:t xml:space="preserve">therapeutic assistance should </w:t>
      </w:r>
      <w:r w:rsidR="00F16348">
        <w:rPr>
          <w:rFonts w:ascii="Times New Roman" w:eastAsia="Times New Roman" w:hAnsi="Times New Roman" w:cs="Times New Roman"/>
          <w:sz w:val="24"/>
          <w:szCs w:val="24"/>
        </w:rPr>
        <w:t xml:space="preserve">experience </w:t>
      </w:r>
      <w:r w:rsidR="00D420D5">
        <w:rPr>
          <w:rFonts w:ascii="Times New Roman" w:eastAsia="Times New Roman" w:hAnsi="Times New Roman" w:cs="Times New Roman"/>
          <w:sz w:val="24"/>
          <w:szCs w:val="24"/>
        </w:rPr>
        <w:t>success.</w:t>
      </w:r>
      <w:r w:rsidR="00D04F79">
        <w:rPr>
          <w:rFonts w:ascii="Times New Roman" w:eastAsia="Times New Roman" w:hAnsi="Times New Roman" w:cs="Times New Roman"/>
          <w:sz w:val="24"/>
          <w:szCs w:val="24"/>
        </w:rPr>
        <w:t xml:space="preserve"> </w:t>
      </w:r>
    </w:p>
    <w:p w:rsidR="00191230" w:rsidRPr="00191230" w:rsidRDefault="00F16348" w:rsidP="0019123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Health risks of h</w:t>
      </w:r>
      <w:r w:rsidR="00191230" w:rsidRPr="00191230">
        <w:rPr>
          <w:rFonts w:ascii="Times New Roman" w:eastAsia="Times New Roman" w:hAnsi="Times New Roman" w:cs="Times New Roman"/>
          <w:b/>
          <w:bCs/>
          <w:sz w:val="24"/>
          <w:szCs w:val="24"/>
          <w:u w:val="single"/>
        </w:rPr>
        <w:t>omo</w:t>
      </w:r>
      <w:r w:rsidR="0031581D">
        <w:rPr>
          <w:rFonts w:ascii="Times New Roman" w:eastAsia="Times New Roman" w:hAnsi="Times New Roman" w:cs="Times New Roman"/>
          <w:b/>
          <w:bCs/>
          <w:sz w:val="24"/>
          <w:szCs w:val="24"/>
          <w:u w:val="single"/>
        </w:rPr>
        <w:t xml:space="preserve">sexual and </w:t>
      </w:r>
      <w:r>
        <w:rPr>
          <w:rFonts w:ascii="Times New Roman" w:eastAsia="Times New Roman" w:hAnsi="Times New Roman" w:cs="Times New Roman"/>
          <w:b/>
          <w:bCs/>
          <w:sz w:val="24"/>
          <w:szCs w:val="24"/>
          <w:u w:val="single"/>
        </w:rPr>
        <w:t>b</w:t>
      </w:r>
      <w:r w:rsidR="0031581D">
        <w:rPr>
          <w:rFonts w:ascii="Times New Roman" w:eastAsia="Times New Roman" w:hAnsi="Times New Roman" w:cs="Times New Roman"/>
          <w:b/>
          <w:bCs/>
          <w:sz w:val="24"/>
          <w:szCs w:val="24"/>
          <w:u w:val="single"/>
        </w:rPr>
        <w:t>i</w:t>
      </w:r>
      <w:r w:rsidR="00191230" w:rsidRPr="00191230">
        <w:rPr>
          <w:rFonts w:ascii="Times New Roman" w:eastAsia="Times New Roman" w:hAnsi="Times New Roman" w:cs="Times New Roman"/>
          <w:b/>
          <w:bCs/>
          <w:sz w:val="24"/>
          <w:szCs w:val="24"/>
          <w:u w:val="single"/>
        </w:rPr>
        <w:t xml:space="preserve">sexual </w:t>
      </w:r>
      <w:r w:rsidR="00F04108">
        <w:rPr>
          <w:rFonts w:ascii="Times New Roman" w:eastAsia="Times New Roman" w:hAnsi="Times New Roman" w:cs="Times New Roman"/>
          <w:b/>
          <w:bCs/>
          <w:sz w:val="24"/>
          <w:szCs w:val="24"/>
          <w:u w:val="single"/>
        </w:rPr>
        <w:t>b</w:t>
      </w:r>
      <w:r w:rsidR="00191230" w:rsidRPr="00191230">
        <w:rPr>
          <w:rFonts w:ascii="Times New Roman" w:eastAsia="Times New Roman" w:hAnsi="Times New Roman" w:cs="Times New Roman"/>
          <w:b/>
          <w:bCs/>
          <w:sz w:val="24"/>
          <w:szCs w:val="24"/>
          <w:u w:val="single"/>
        </w:rPr>
        <w:t>ehavior</w:t>
      </w:r>
    </w:p>
    <w:p w:rsidR="00483E3F" w:rsidRDefault="00055481" w:rsidP="0019123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Youth who identify having same-sex attractions are more likely to engage in same-sex sexual activity than peers without these attractions.</w:t>
      </w:r>
      <w:r>
        <w:rPr>
          <w:rStyle w:val="EndnoteReference"/>
          <w:rFonts w:ascii="Times New Roman" w:eastAsia="Times New Roman" w:hAnsi="Times New Roman" w:cs="Times New Roman"/>
          <w:sz w:val="24"/>
          <w:szCs w:val="24"/>
        </w:rPr>
        <w:endnoteReference w:id="17"/>
      </w:r>
      <w:r>
        <w:rPr>
          <w:rFonts w:ascii="Times New Roman" w:eastAsia="Times New Roman" w:hAnsi="Times New Roman" w:cs="Times New Roman"/>
          <w:sz w:val="24"/>
          <w:szCs w:val="24"/>
        </w:rPr>
        <w:t xml:space="preserve"> </w:t>
      </w:r>
      <w:r w:rsidR="00483E3F">
        <w:rPr>
          <w:rFonts w:ascii="Times New Roman" w:eastAsia="Times New Roman" w:hAnsi="Times New Roman" w:cs="Times New Roman"/>
          <w:sz w:val="24"/>
          <w:szCs w:val="24"/>
        </w:rPr>
        <w:t>Due to this link between sexual attractions and behavior,</w:t>
      </w:r>
      <w:r w:rsidR="00191230" w:rsidRPr="00191230">
        <w:rPr>
          <w:rFonts w:ascii="Times New Roman" w:eastAsia="Times New Roman" w:hAnsi="Times New Roman" w:cs="Times New Roman"/>
          <w:sz w:val="24"/>
          <w:szCs w:val="24"/>
        </w:rPr>
        <w:t xml:space="preserve"> </w:t>
      </w:r>
      <w:r w:rsidR="00483E3F">
        <w:rPr>
          <w:rFonts w:ascii="Times New Roman" w:eastAsia="Times New Roman" w:hAnsi="Times New Roman" w:cs="Times New Roman"/>
          <w:sz w:val="24"/>
          <w:szCs w:val="24"/>
        </w:rPr>
        <w:t xml:space="preserve">there </w:t>
      </w:r>
      <w:r w:rsidR="00191230" w:rsidRPr="00191230">
        <w:rPr>
          <w:rFonts w:ascii="Times New Roman" w:eastAsia="Times New Roman" w:hAnsi="Times New Roman" w:cs="Times New Roman"/>
          <w:sz w:val="24"/>
          <w:szCs w:val="24"/>
        </w:rPr>
        <w:t xml:space="preserve">are </w:t>
      </w:r>
      <w:r w:rsidR="00D420D5">
        <w:rPr>
          <w:rFonts w:ascii="Times New Roman" w:eastAsia="Times New Roman" w:hAnsi="Times New Roman" w:cs="Times New Roman"/>
          <w:sz w:val="24"/>
          <w:szCs w:val="24"/>
        </w:rPr>
        <w:t>compelling medical reasons</w:t>
      </w:r>
      <w:r w:rsidR="006F25C9">
        <w:rPr>
          <w:rFonts w:ascii="Times New Roman" w:eastAsia="Times New Roman" w:hAnsi="Times New Roman" w:cs="Times New Roman"/>
          <w:sz w:val="24"/>
          <w:szCs w:val="24"/>
        </w:rPr>
        <w:t xml:space="preserve"> </w:t>
      </w:r>
      <w:r w:rsidR="00191230" w:rsidRPr="00191230">
        <w:rPr>
          <w:rFonts w:ascii="Times New Roman" w:eastAsia="Times New Roman" w:hAnsi="Times New Roman" w:cs="Times New Roman"/>
          <w:sz w:val="24"/>
          <w:szCs w:val="24"/>
        </w:rPr>
        <w:t xml:space="preserve">for adolescents, especially males, distressed by unwanted </w:t>
      </w:r>
      <w:r w:rsidR="00B40BE7">
        <w:rPr>
          <w:rFonts w:ascii="Times New Roman" w:eastAsia="Times New Roman" w:hAnsi="Times New Roman" w:cs="Times New Roman"/>
          <w:sz w:val="24"/>
          <w:szCs w:val="24"/>
        </w:rPr>
        <w:t>same-sex</w:t>
      </w:r>
      <w:r w:rsidR="00191230" w:rsidRPr="00191230">
        <w:rPr>
          <w:rFonts w:ascii="Times New Roman" w:eastAsia="Times New Roman" w:hAnsi="Times New Roman" w:cs="Times New Roman"/>
          <w:sz w:val="24"/>
          <w:szCs w:val="24"/>
        </w:rPr>
        <w:t xml:space="preserve"> attractions to seek </w:t>
      </w:r>
      <w:r w:rsidR="00B40BE7">
        <w:rPr>
          <w:rFonts w:ascii="Times New Roman" w:eastAsia="Times New Roman" w:hAnsi="Times New Roman" w:cs="Times New Roman"/>
          <w:sz w:val="24"/>
          <w:szCs w:val="24"/>
        </w:rPr>
        <w:t>therapeutic assistance</w:t>
      </w:r>
      <w:r w:rsidR="00483E3F">
        <w:rPr>
          <w:rFonts w:ascii="Times New Roman" w:eastAsia="Times New Roman" w:hAnsi="Times New Roman" w:cs="Times New Roman"/>
          <w:sz w:val="24"/>
          <w:szCs w:val="24"/>
        </w:rPr>
        <w:t>.</w:t>
      </w:r>
      <w:r w:rsidR="00B40BE7">
        <w:rPr>
          <w:rFonts w:ascii="Times New Roman" w:eastAsia="Times New Roman" w:hAnsi="Times New Roman" w:cs="Times New Roman"/>
          <w:sz w:val="24"/>
          <w:szCs w:val="24"/>
        </w:rPr>
        <w:t xml:space="preserve"> </w:t>
      </w:r>
    </w:p>
    <w:p w:rsidR="00191230" w:rsidRPr="00191230" w:rsidRDefault="00483E3F" w:rsidP="0019123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example, a</w:t>
      </w:r>
      <w:r w:rsidR="00191230" w:rsidRPr="00191230">
        <w:rPr>
          <w:rFonts w:ascii="Times New Roman" w:eastAsia="Times New Roman" w:hAnsi="Times New Roman" w:cs="Times New Roman"/>
          <w:sz w:val="24"/>
          <w:szCs w:val="24"/>
        </w:rPr>
        <w:t>ccording to the CDC, from 2006-2009, young men who have sex with men aged 13-24 years had the greatest percentage increase in diagnosed HIV infections of all age groups.</w:t>
      </w:r>
      <w:r w:rsidR="0037594B">
        <w:rPr>
          <w:rStyle w:val="EndnoteReference"/>
          <w:rFonts w:ascii="Times New Roman" w:eastAsia="Times New Roman" w:hAnsi="Times New Roman" w:cs="Times New Roman"/>
          <w:sz w:val="24"/>
          <w:szCs w:val="24"/>
        </w:rPr>
        <w:endnoteReference w:id="18"/>
      </w:r>
      <w:r w:rsidR="00191230" w:rsidRPr="00191230">
        <w:rPr>
          <w:rFonts w:ascii="Times New Roman" w:eastAsia="Times New Roman" w:hAnsi="Times New Roman" w:cs="Times New Roman"/>
          <w:sz w:val="24"/>
          <w:szCs w:val="24"/>
        </w:rPr>
        <w:t xml:space="preserve"> Among all adolescent males aged 13-24 years, approximately 91% of all diagnosed HIV </w:t>
      </w:r>
      <w:r w:rsidR="00191230" w:rsidRPr="00191230">
        <w:rPr>
          <w:rFonts w:ascii="Times New Roman" w:eastAsia="Times New Roman" w:hAnsi="Times New Roman" w:cs="Times New Roman"/>
          <w:sz w:val="24"/>
          <w:szCs w:val="24"/>
        </w:rPr>
        <w:lastRenderedPageBreak/>
        <w:t>infections were from male-to-male sexual contact.</w:t>
      </w:r>
      <w:r w:rsidR="0037594B">
        <w:rPr>
          <w:rStyle w:val="EndnoteReference"/>
          <w:rFonts w:ascii="Times New Roman" w:eastAsia="Times New Roman" w:hAnsi="Times New Roman" w:cs="Times New Roman"/>
          <w:sz w:val="24"/>
          <w:szCs w:val="24"/>
        </w:rPr>
        <w:endnoteReference w:id="19"/>
      </w:r>
      <w:r w:rsidR="00191230" w:rsidRPr="00191230">
        <w:rPr>
          <w:rFonts w:ascii="Times New Roman" w:eastAsia="Times New Roman" w:hAnsi="Times New Roman" w:cs="Times New Roman"/>
          <w:sz w:val="24"/>
          <w:szCs w:val="24"/>
        </w:rPr>
        <w:t xml:space="preserve"> This is because receptive anal intercourse is 20 times more </w:t>
      </w:r>
      <w:r>
        <w:rPr>
          <w:rFonts w:ascii="Times New Roman" w:eastAsia="Times New Roman" w:hAnsi="Times New Roman" w:cs="Times New Roman"/>
          <w:sz w:val="24"/>
          <w:szCs w:val="24"/>
        </w:rPr>
        <w:t>likely to result</w:t>
      </w:r>
      <w:r w:rsidR="00B40BE7">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acquiring</w:t>
      </w:r>
      <w:r w:rsidR="00B40BE7">
        <w:rPr>
          <w:rFonts w:ascii="Times New Roman" w:eastAsia="Times New Roman" w:hAnsi="Times New Roman" w:cs="Times New Roman"/>
          <w:sz w:val="24"/>
          <w:szCs w:val="24"/>
        </w:rPr>
        <w:t xml:space="preserve"> HIV</w:t>
      </w:r>
      <w:r w:rsidR="00191230" w:rsidRPr="00191230">
        <w:rPr>
          <w:rFonts w:ascii="Times New Roman" w:eastAsia="Times New Roman" w:hAnsi="Times New Roman" w:cs="Times New Roman"/>
          <w:sz w:val="24"/>
          <w:szCs w:val="24"/>
        </w:rPr>
        <w:t xml:space="preserve"> than </w:t>
      </w:r>
      <w:r>
        <w:rPr>
          <w:rFonts w:ascii="Times New Roman" w:eastAsia="Times New Roman" w:hAnsi="Times New Roman" w:cs="Times New Roman"/>
          <w:sz w:val="24"/>
          <w:szCs w:val="24"/>
        </w:rPr>
        <w:t xml:space="preserve">is </w:t>
      </w:r>
      <w:r w:rsidR="00191230" w:rsidRPr="00191230">
        <w:rPr>
          <w:rFonts w:ascii="Times New Roman" w:eastAsia="Times New Roman" w:hAnsi="Times New Roman" w:cs="Times New Roman"/>
          <w:sz w:val="24"/>
          <w:szCs w:val="24"/>
        </w:rPr>
        <w:t>receptive vaginal intercourse.</w:t>
      </w:r>
      <w:r w:rsidR="0037594B">
        <w:rPr>
          <w:rStyle w:val="EndnoteReference"/>
          <w:rFonts w:ascii="Times New Roman" w:eastAsia="Times New Roman" w:hAnsi="Times New Roman" w:cs="Times New Roman"/>
          <w:sz w:val="24"/>
          <w:szCs w:val="24"/>
        </w:rPr>
        <w:endnoteReference w:id="20"/>
      </w:r>
      <w:r w:rsidR="00D420D5" w:rsidDel="00D420D5">
        <w:t xml:space="preserve"> </w:t>
      </w:r>
    </w:p>
    <w:p w:rsidR="00D420D5" w:rsidRDefault="00191230" w:rsidP="00191230">
      <w:pPr>
        <w:spacing w:before="100" w:beforeAutospacing="1" w:after="100" w:afterAutospacing="1" w:line="240" w:lineRule="auto"/>
      </w:pPr>
      <w:r w:rsidRPr="00191230">
        <w:rPr>
          <w:rFonts w:ascii="Times New Roman" w:eastAsia="Times New Roman" w:hAnsi="Times New Roman" w:cs="Times New Roman"/>
          <w:sz w:val="24"/>
          <w:szCs w:val="24"/>
        </w:rPr>
        <w:t>Moreover, compared with heterosexual youth, non-heterosexual youth are at increased risk (by a median of 76% if bisexual; 63.8% if homosexual) for contracting other sexually transmitted infections, using tobacco, alcohol and other drugs, and engaging in behaviors that contribute to violence, depression and suicide.</w:t>
      </w:r>
      <w:r w:rsidR="0089520A">
        <w:rPr>
          <w:rStyle w:val="EndnoteReference"/>
          <w:rFonts w:ascii="Times New Roman" w:eastAsia="Times New Roman" w:hAnsi="Times New Roman" w:cs="Times New Roman"/>
          <w:sz w:val="24"/>
          <w:szCs w:val="24"/>
        </w:rPr>
        <w:endnoteReference w:id="21"/>
      </w:r>
      <w:r w:rsidR="00D420D5" w:rsidDel="00D420D5">
        <w:t xml:space="preserve"> </w:t>
      </w:r>
    </w:p>
    <w:p w:rsidR="00191230" w:rsidRPr="00E71977" w:rsidRDefault="00D420D5" w:rsidP="00191230">
      <w:pPr>
        <w:spacing w:before="100" w:beforeAutospacing="1" w:after="100" w:afterAutospacing="1" w:line="240" w:lineRule="auto"/>
        <w:rPr>
          <w:rFonts w:ascii="Times New Roman" w:hAnsi="Times New Roman" w:cs="Times New Roman"/>
          <w:sz w:val="24"/>
          <w:szCs w:val="24"/>
        </w:rPr>
      </w:pPr>
      <w:r w:rsidRPr="00E71977">
        <w:rPr>
          <w:rFonts w:ascii="Times New Roman" w:hAnsi="Times New Roman" w:cs="Times New Roman"/>
          <w:sz w:val="24"/>
          <w:szCs w:val="24"/>
        </w:rPr>
        <w:t xml:space="preserve">Extensive research among adults documents these increased rates of </w:t>
      </w:r>
      <w:r w:rsidR="00E07AAC">
        <w:rPr>
          <w:rFonts w:ascii="Times New Roman" w:hAnsi="Times New Roman" w:cs="Times New Roman"/>
          <w:sz w:val="24"/>
          <w:szCs w:val="24"/>
        </w:rPr>
        <w:t xml:space="preserve">these as well as other </w:t>
      </w:r>
      <w:r w:rsidRPr="00E71977">
        <w:rPr>
          <w:rFonts w:ascii="Times New Roman" w:hAnsi="Times New Roman" w:cs="Times New Roman"/>
          <w:sz w:val="24"/>
          <w:szCs w:val="24"/>
        </w:rPr>
        <w:t>physical and mental illness</w:t>
      </w:r>
      <w:r w:rsidR="00E07AAC">
        <w:rPr>
          <w:rFonts w:ascii="Times New Roman" w:hAnsi="Times New Roman" w:cs="Times New Roman"/>
          <w:sz w:val="24"/>
          <w:szCs w:val="24"/>
        </w:rPr>
        <w:t>es</w:t>
      </w:r>
      <w:r w:rsidRPr="00E71977">
        <w:rPr>
          <w:rFonts w:ascii="Times New Roman" w:hAnsi="Times New Roman" w:cs="Times New Roman"/>
          <w:sz w:val="24"/>
          <w:szCs w:val="24"/>
        </w:rPr>
        <w:t xml:space="preserve"> even in countries that are most supportive of gay rights. This indicates that prejudice and discrimination </w:t>
      </w:r>
      <w:r w:rsidR="00E07AAC">
        <w:rPr>
          <w:rFonts w:ascii="Times New Roman" w:hAnsi="Times New Roman" w:cs="Times New Roman"/>
          <w:sz w:val="24"/>
          <w:szCs w:val="24"/>
        </w:rPr>
        <w:t xml:space="preserve">alone </w:t>
      </w:r>
      <w:r w:rsidRPr="00E71977">
        <w:rPr>
          <w:rFonts w:ascii="Times New Roman" w:hAnsi="Times New Roman" w:cs="Times New Roman"/>
          <w:sz w:val="24"/>
          <w:szCs w:val="24"/>
        </w:rPr>
        <w:t>cannot account for elevated rates of morbidity within this population.</w:t>
      </w:r>
      <w:r w:rsidR="0089520A">
        <w:rPr>
          <w:rStyle w:val="EndnoteReference"/>
          <w:rFonts w:ascii="Times New Roman" w:hAnsi="Times New Roman" w:cs="Times New Roman"/>
          <w:sz w:val="24"/>
          <w:szCs w:val="24"/>
        </w:rPr>
        <w:endnoteReference w:id="22"/>
      </w:r>
      <w:r w:rsidRPr="00E71977">
        <w:rPr>
          <w:rFonts w:ascii="Times New Roman" w:hAnsi="Times New Roman" w:cs="Times New Roman"/>
          <w:sz w:val="24"/>
          <w:szCs w:val="24"/>
        </w:rPr>
        <w:t xml:space="preserve"> </w:t>
      </w:r>
    </w:p>
    <w:p w:rsidR="00D04F79" w:rsidRPr="00E71977" w:rsidRDefault="00D04F79" w:rsidP="00D420D5">
      <w:pPr>
        <w:spacing w:before="100" w:beforeAutospacing="1" w:after="100" w:afterAutospacing="1" w:line="240" w:lineRule="auto"/>
        <w:rPr>
          <w:rFonts w:ascii="Times New Roman" w:hAnsi="Times New Roman" w:cs="Times New Roman"/>
          <w:sz w:val="24"/>
          <w:szCs w:val="24"/>
          <w:vertAlign w:val="superscript"/>
        </w:rPr>
      </w:pPr>
      <w:r w:rsidRPr="00E71977">
        <w:rPr>
          <w:rFonts w:ascii="Times New Roman" w:hAnsi="Times New Roman" w:cs="Times New Roman"/>
          <w:sz w:val="24"/>
          <w:szCs w:val="24"/>
        </w:rPr>
        <w:t xml:space="preserve">Given these health risks, </w:t>
      </w:r>
      <w:r w:rsidR="00E71977" w:rsidRPr="00E71977">
        <w:rPr>
          <w:rFonts w:ascii="Times New Roman" w:hAnsi="Times New Roman" w:cs="Times New Roman"/>
          <w:sz w:val="24"/>
          <w:szCs w:val="24"/>
        </w:rPr>
        <w:t>school programs which encourage students to "come out" as "gay"</w:t>
      </w:r>
      <w:r w:rsidRPr="00E71977">
        <w:rPr>
          <w:rFonts w:ascii="Times New Roman" w:hAnsi="Times New Roman" w:cs="Times New Roman"/>
          <w:sz w:val="24"/>
          <w:szCs w:val="24"/>
        </w:rPr>
        <w:t xml:space="preserve"> </w:t>
      </w:r>
      <w:r w:rsidR="00551C7E" w:rsidRPr="00E71977">
        <w:rPr>
          <w:rFonts w:ascii="Times New Roman" w:hAnsi="Times New Roman" w:cs="Times New Roman"/>
          <w:sz w:val="24"/>
          <w:szCs w:val="24"/>
        </w:rPr>
        <w:t>can</w:t>
      </w:r>
      <w:r w:rsidRPr="00E71977">
        <w:rPr>
          <w:rFonts w:ascii="Times New Roman" w:hAnsi="Times New Roman" w:cs="Times New Roman"/>
          <w:sz w:val="24"/>
          <w:szCs w:val="24"/>
        </w:rPr>
        <w:t xml:space="preserve"> be detrimental to questioning teens.  In fact, for each year an adolescent delays</w:t>
      </w:r>
      <w:r w:rsidR="0093755D">
        <w:rPr>
          <w:rFonts w:ascii="Times New Roman" w:hAnsi="Times New Roman" w:cs="Times New Roman"/>
          <w:sz w:val="24"/>
          <w:szCs w:val="24"/>
        </w:rPr>
        <w:t xml:space="preserve"> labeling him or herself</w:t>
      </w:r>
      <w:r w:rsidRPr="00E71977">
        <w:rPr>
          <w:rFonts w:ascii="Times New Roman" w:hAnsi="Times New Roman" w:cs="Times New Roman"/>
          <w:sz w:val="24"/>
          <w:szCs w:val="24"/>
        </w:rPr>
        <w:t>, the risk of suicide alone decreases by 20%.</w:t>
      </w:r>
      <w:r w:rsidR="0089520A">
        <w:rPr>
          <w:rStyle w:val="EndnoteReference"/>
          <w:rFonts w:ascii="Times New Roman" w:hAnsi="Times New Roman" w:cs="Times New Roman"/>
          <w:sz w:val="24"/>
          <w:szCs w:val="24"/>
        </w:rPr>
        <w:endnoteReference w:id="23"/>
      </w:r>
    </w:p>
    <w:p w:rsidR="00A138BC" w:rsidRDefault="00F16348" w:rsidP="00191230">
      <w:pPr>
        <w:spacing w:before="100" w:beforeAutospacing="1" w:after="100" w:afterAutospacing="1"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Efficacy of</w:t>
      </w:r>
      <w:r w:rsidR="00A138BC">
        <w:rPr>
          <w:rFonts w:ascii="Times New Roman" w:eastAsia="Times New Roman" w:hAnsi="Times New Roman" w:cs="Times New Roman"/>
          <w:b/>
          <w:bCs/>
          <w:sz w:val="24"/>
          <w:szCs w:val="24"/>
          <w:u w:val="single"/>
        </w:rPr>
        <w:t xml:space="preserve"> "gay affirmative</w:t>
      </w:r>
      <w:r>
        <w:rPr>
          <w:rFonts w:ascii="Times New Roman" w:eastAsia="Times New Roman" w:hAnsi="Times New Roman" w:cs="Times New Roman"/>
          <w:b/>
          <w:bCs/>
          <w:sz w:val="24"/>
          <w:szCs w:val="24"/>
          <w:u w:val="single"/>
        </w:rPr>
        <w:t>"</w:t>
      </w:r>
      <w:r w:rsidR="00A138BC">
        <w:rPr>
          <w:rFonts w:ascii="Times New Roman" w:eastAsia="Times New Roman" w:hAnsi="Times New Roman" w:cs="Times New Roman"/>
          <w:b/>
          <w:bCs/>
          <w:sz w:val="24"/>
          <w:szCs w:val="24"/>
          <w:u w:val="single"/>
        </w:rPr>
        <w:t xml:space="preserve"> therapy </w:t>
      </w:r>
    </w:p>
    <w:p w:rsidR="00BB5EF2" w:rsidRDefault="00B42A73" w:rsidP="00191230">
      <w:pPr>
        <w:spacing w:before="100" w:beforeAutospacing="1" w:after="100" w:afterAutospacing="1" w:line="240" w:lineRule="auto"/>
      </w:pPr>
      <w:r>
        <w:rPr>
          <w:rFonts w:ascii="Times New Roman" w:hAnsi="Times New Roman" w:cs="Times New Roman"/>
          <w:sz w:val="24"/>
          <w:szCs w:val="24"/>
        </w:rPr>
        <w:t>There</w:t>
      </w:r>
      <w:r w:rsidRPr="00A138BC">
        <w:rPr>
          <w:rFonts w:ascii="Times New Roman" w:hAnsi="Times New Roman" w:cs="Times New Roman"/>
          <w:sz w:val="24"/>
          <w:szCs w:val="24"/>
        </w:rPr>
        <w:t xml:space="preserve"> is not a single study among children, adolescents or adult clients investigating or demonstrating the </w:t>
      </w:r>
      <w:r w:rsidR="00082E12">
        <w:rPr>
          <w:rFonts w:ascii="Times New Roman" w:hAnsi="Times New Roman" w:cs="Times New Roman"/>
          <w:sz w:val="24"/>
          <w:szCs w:val="24"/>
        </w:rPr>
        <w:t>all</w:t>
      </w:r>
      <w:r w:rsidR="009800D9">
        <w:rPr>
          <w:rFonts w:ascii="Times New Roman" w:hAnsi="Times New Roman" w:cs="Times New Roman"/>
          <w:sz w:val="24"/>
          <w:szCs w:val="24"/>
        </w:rPr>
        <w:t xml:space="preserve">eged "harmlessness" </w:t>
      </w:r>
      <w:r w:rsidR="00082E12">
        <w:rPr>
          <w:rFonts w:ascii="Times New Roman" w:hAnsi="Times New Roman" w:cs="Times New Roman"/>
          <w:sz w:val="24"/>
          <w:szCs w:val="24"/>
        </w:rPr>
        <w:t xml:space="preserve">or "healthfulness" </w:t>
      </w:r>
      <w:r>
        <w:rPr>
          <w:rFonts w:ascii="Times New Roman" w:hAnsi="Times New Roman" w:cs="Times New Roman"/>
          <w:sz w:val="24"/>
          <w:szCs w:val="24"/>
        </w:rPr>
        <w:t>of "gay affirmative" therapy</w:t>
      </w:r>
      <w:r w:rsidR="00E64F2A">
        <w:rPr>
          <w:rFonts w:ascii="Times New Roman" w:hAnsi="Times New Roman" w:cs="Times New Roman"/>
          <w:sz w:val="24"/>
          <w:szCs w:val="24"/>
        </w:rPr>
        <w:t>, yet no</w:t>
      </w:r>
      <w:r w:rsidR="00A138BC" w:rsidRPr="00191230">
        <w:rPr>
          <w:rFonts w:ascii="Times New Roman" w:eastAsia="Times New Roman" w:hAnsi="Times New Roman" w:cs="Times New Roman"/>
          <w:sz w:val="24"/>
          <w:szCs w:val="24"/>
        </w:rPr>
        <w:t xml:space="preserve"> therapy is free from harm. Regarding all forms of psychotherapy for any given condition a surprisingly high 14-24% of children deteriorate during psychotherapy.</w:t>
      </w:r>
      <w:r w:rsidR="00E64F2A">
        <w:rPr>
          <w:rStyle w:val="EndnoteReference"/>
          <w:rFonts w:ascii="Times New Roman" w:eastAsia="Times New Roman" w:hAnsi="Times New Roman" w:cs="Times New Roman"/>
          <w:sz w:val="24"/>
          <w:szCs w:val="24"/>
        </w:rPr>
        <w:endnoteReference w:id="24"/>
      </w:r>
      <w:r w:rsidR="00A138BC">
        <w:t xml:space="preserve"> </w:t>
      </w:r>
    </w:p>
    <w:p w:rsidR="00834D90" w:rsidRDefault="00A138BC" w:rsidP="0019123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Despite claims to the contrary, there</w:t>
      </w:r>
      <w:r w:rsidR="00191230" w:rsidRPr="00191230">
        <w:rPr>
          <w:rFonts w:ascii="Times New Roman" w:eastAsia="Times New Roman" w:hAnsi="Times New Roman" w:cs="Times New Roman"/>
          <w:sz w:val="24"/>
          <w:szCs w:val="24"/>
        </w:rPr>
        <w:t xml:space="preserve"> is not one study demonstrating </w:t>
      </w:r>
      <w:r w:rsidR="00082E12">
        <w:rPr>
          <w:rFonts w:ascii="Times New Roman" w:eastAsia="Times New Roman" w:hAnsi="Times New Roman" w:cs="Times New Roman"/>
          <w:sz w:val="24"/>
          <w:szCs w:val="24"/>
        </w:rPr>
        <w:t>change therapy</w:t>
      </w:r>
      <w:r w:rsidR="00191230" w:rsidRPr="00191230">
        <w:rPr>
          <w:rFonts w:ascii="Times New Roman" w:eastAsia="Times New Roman" w:hAnsi="Times New Roman" w:cs="Times New Roman"/>
          <w:sz w:val="24"/>
          <w:szCs w:val="24"/>
        </w:rPr>
        <w:t xml:space="preserve"> causes harm greater than or even equal to </w:t>
      </w:r>
      <w:r w:rsidR="00BB5EF2">
        <w:rPr>
          <w:rFonts w:ascii="Times New Roman" w:eastAsia="Times New Roman" w:hAnsi="Times New Roman" w:cs="Times New Roman"/>
          <w:sz w:val="24"/>
          <w:szCs w:val="24"/>
        </w:rPr>
        <w:t>the aforementioned</w:t>
      </w:r>
      <w:r w:rsidR="00082E12">
        <w:rPr>
          <w:rFonts w:ascii="Times New Roman" w:eastAsia="Times New Roman" w:hAnsi="Times New Roman" w:cs="Times New Roman"/>
          <w:sz w:val="24"/>
          <w:szCs w:val="24"/>
        </w:rPr>
        <w:t xml:space="preserve"> "acceptable" baseline</w:t>
      </w:r>
      <w:r w:rsidR="00BB5EF2">
        <w:rPr>
          <w:rFonts w:ascii="Times New Roman" w:eastAsia="Times New Roman" w:hAnsi="Times New Roman" w:cs="Times New Roman"/>
          <w:sz w:val="24"/>
          <w:szCs w:val="24"/>
        </w:rPr>
        <w:t xml:space="preserve"> deterioration</w:t>
      </w:r>
      <w:r w:rsidR="00191230" w:rsidRPr="00191230">
        <w:rPr>
          <w:rFonts w:ascii="Times New Roman" w:eastAsia="Times New Roman" w:hAnsi="Times New Roman" w:cs="Times New Roman"/>
          <w:sz w:val="24"/>
          <w:szCs w:val="24"/>
        </w:rPr>
        <w:t>.</w:t>
      </w:r>
      <w:r w:rsidR="00BB5EF2">
        <w:rPr>
          <w:rStyle w:val="EndnoteReference"/>
          <w:rFonts w:ascii="Times New Roman" w:eastAsia="Times New Roman" w:hAnsi="Times New Roman" w:cs="Times New Roman"/>
          <w:sz w:val="24"/>
          <w:szCs w:val="24"/>
        </w:rPr>
        <w:endnoteReference w:id="25"/>
      </w:r>
      <w:r w:rsidR="00191230" w:rsidRPr="00191230">
        <w:rPr>
          <w:rFonts w:ascii="Times New Roman" w:eastAsia="Times New Roman" w:hAnsi="Times New Roman" w:cs="Times New Roman"/>
          <w:sz w:val="24"/>
          <w:szCs w:val="24"/>
        </w:rPr>
        <w:t xml:space="preserve"> The research </w:t>
      </w:r>
      <w:r w:rsidR="00370269">
        <w:rPr>
          <w:rFonts w:ascii="Times New Roman" w:eastAsia="Times New Roman" w:hAnsi="Times New Roman" w:cs="Times New Roman"/>
          <w:sz w:val="24"/>
          <w:szCs w:val="24"/>
        </w:rPr>
        <w:t xml:space="preserve">most often </w:t>
      </w:r>
      <w:r w:rsidR="00191230" w:rsidRPr="00191230">
        <w:rPr>
          <w:rFonts w:ascii="Times New Roman" w:eastAsia="Times New Roman" w:hAnsi="Times New Roman" w:cs="Times New Roman"/>
          <w:sz w:val="24"/>
          <w:szCs w:val="24"/>
        </w:rPr>
        <w:t>cited as “proving harm</w:t>
      </w:r>
      <w:r w:rsidR="00370269">
        <w:rPr>
          <w:rFonts w:ascii="Times New Roman" w:eastAsia="Times New Roman" w:hAnsi="Times New Roman" w:cs="Times New Roman"/>
          <w:sz w:val="24"/>
          <w:szCs w:val="24"/>
        </w:rPr>
        <w:t>"</w:t>
      </w:r>
      <w:r w:rsidR="00191230" w:rsidRPr="00191230">
        <w:rPr>
          <w:rFonts w:ascii="Times New Roman" w:eastAsia="Times New Roman" w:hAnsi="Times New Roman" w:cs="Times New Roman"/>
          <w:sz w:val="24"/>
          <w:szCs w:val="24"/>
        </w:rPr>
        <w:t xml:space="preserve"> from </w:t>
      </w:r>
      <w:r w:rsidR="00ED672E">
        <w:rPr>
          <w:rFonts w:ascii="Times New Roman" w:eastAsia="Times New Roman" w:hAnsi="Times New Roman" w:cs="Times New Roman"/>
          <w:sz w:val="24"/>
          <w:szCs w:val="24"/>
        </w:rPr>
        <w:t>change therapy</w:t>
      </w:r>
      <w:r w:rsidR="00191230" w:rsidRPr="00191230">
        <w:rPr>
          <w:rFonts w:ascii="Times New Roman" w:eastAsia="Times New Roman" w:hAnsi="Times New Roman" w:cs="Times New Roman"/>
          <w:sz w:val="24"/>
          <w:szCs w:val="24"/>
        </w:rPr>
        <w:t xml:space="preserve"> is a 2002 study</w:t>
      </w:r>
      <w:r w:rsidR="00B42A73">
        <w:rPr>
          <w:rFonts w:ascii="Times New Roman" w:eastAsia="Times New Roman" w:hAnsi="Times New Roman" w:cs="Times New Roman"/>
          <w:sz w:val="24"/>
          <w:szCs w:val="24"/>
        </w:rPr>
        <w:t xml:space="preserve"> of a sample of dissatisfied adult clients</w:t>
      </w:r>
      <w:r w:rsidR="00191230" w:rsidRPr="00191230">
        <w:rPr>
          <w:rFonts w:ascii="Times New Roman" w:eastAsia="Times New Roman" w:hAnsi="Times New Roman" w:cs="Times New Roman"/>
          <w:sz w:val="24"/>
          <w:szCs w:val="24"/>
        </w:rPr>
        <w:t xml:space="preserve"> by Shidlo and Schroeder</w:t>
      </w:r>
      <w:r w:rsidR="00B42A73">
        <w:rPr>
          <w:rFonts w:ascii="Times New Roman" w:eastAsia="Times New Roman" w:hAnsi="Times New Roman" w:cs="Times New Roman"/>
          <w:sz w:val="24"/>
          <w:szCs w:val="24"/>
        </w:rPr>
        <w:t>.</w:t>
      </w:r>
      <w:r w:rsidR="00191230" w:rsidRPr="00191230">
        <w:rPr>
          <w:rFonts w:ascii="Times New Roman" w:eastAsia="Times New Roman" w:hAnsi="Times New Roman" w:cs="Times New Roman"/>
          <w:sz w:val="24"/>
          <w:szCs w:val="24"/>
        </w:rPr>
        <w:t xml:space="preserve"> </w:t>
      </w:r>
      <w:r w:rsidR="00B42A73">
        <w:rPr>
          <w:rFonts w:ascii="Times New Roman" w:eastAsia="Times New Roman" w:hAnsi="Times New Roman" w:cs="Times New Roman"/>
          <w:sz w:val="24"/>
          <w:szCs w:val="24"/>
        </w:rPr>
        <w:t>The</w:t>
      </w:r>
      <w:r w:rsidR="00191230" w:rsidRPr="00191230">
        <w:rPr>
          <w:rFonts w:ascii="Times New Roman" w:eastAsia="Times New Roman" w:hAnsi="Times New Roman" w:cs="Times New Roman"/>
          <w:sz w:val="24"/>
          <w:szCs w:val="24"/>
        </w:rPr>
        <w:t xml:space="preserve"> authors themselves never </w:t>
      </w:r>
      <w:r w:rsidR="00B42A73">
        <w:rPr>
          <w:rFonts w:ascii="Times New Roman" w:eastAsia="Times New Roman" w:hAnsi="Times New Roman" w:cs="Times New Roman"/>
          <w:sz w:val="24"/>
          <w:szCs w:val="24"/>
        </w:rPr>
        <w:t>claimed to have "proven harm."</w:t>
      </w:r>
      <w:r w:rsidR="00191230" w:rsidRPr="00191230">
        <w:rPr>
          <w:rFonts w:ascii="Times New Roman" w:eastAsia="Times New Roman" w:hAnsi="Times New Roman" w:cs="Times New Roman"/>
          <w:sz w:val="24"/>
          <w:szCs w:val="24"/>
        </w:rPr>
        <w:t xml:space="preserve"> Instead, they stated</w:t>
      </w:r>
      <w:r w:rsidR="00B42A73">
        <w:rPr>
          <w:rFonts w:ascii="Times New Roman" w:eastAsia="Times New Roman" w:hAnsi="Times New Roman" w:cs="Times New Roman"/>
          <w:sz w:val="24"/>
          <w:szCs w:val="24"/>
        </w:rPr>
        <w:t xml:space="preserve"> quite the opposite</w:t>
      </w:r>
      <w:r w:rsidR="00191230" w:rsidRPr="00191230">
        <w:rPr>
          <w:rFonts w:ascii="Times New Roman" w:eastAsia="Times New Roman" w:hAnsi="Times New Roman" w:cs="Times New Roman"/>
          <w:sz w:val="24"/>
          <w:szCs w:val="24"/>
        </w:rPr>
        <w:t xml:space="preserve">: “[This study does] not provide information on the incidence and prevalence of failure, success, harm, help or ethical violations in conversion therapy [i.e., </w:t>
      </w:r>
      <w:r w:rsidR="009800D9">
        <w:rPr>
          <w:rFonts w:ascii="Times New Roman" w:eastAsia="Times New Roman" w:hAnsi="Times New Roman" w:cs="Times New Roman"/>
          <w:sz w:val="24"/>
          <w:szCs w:val="24"/>
        </w:rPr>
        <w:t>change therapy</w:t>
      </w:r>
      <w:r w:rsidR="00191230" w:rsidRPr="00191230">
        <w:rPr>
          <w:rFonts w:ascii="Times New Roman" w:eastAsia="Times New Roman" w:hAnsi="Times New Roman" w:cs="Times New Roman"/>
          <w:sz w:val="24"/>
          <w:szCs w:val="24"/>
        </w:rPr>
        <w:t>].”</w:t>
      </w:r>
      <w:r w:rsidR="00834D90">
        <w:rPr>
          <w:rStyle w:val="EndnoteReference"/>
          <w:rFonts w:ascii="Times New Roman" w:eastAsia="Times New Roman" w:hAnsi="Times New Roman" w:cs="Times New Roman"/>
          <w:sz w:val="24"/>
          <w:szCs w:val="24"/>
        </w:rPr>
        <w:endnoteReference w:id="26"/>
      </w:r>
      <w:r w:rsidR="00770431">
        <w:rPr>
          <w:rFonts w:ascii="Times New Roman" w:eastAsia="Times New Roman" w:hAnsi="Times New Roman" w:cs="Times New Roman"/>
          <w:sz w:val="24"/>
          <w:szCs w:val="24"/>
        </w:rPr>
        <w:t xml:space="preserve"> </w:t>
      </w:r>
      <w:r w:rsidR="00370269">
        <w:rPr>
          <w:rFonts w:ascii="Times New Roman" w:eastAsia="Times New Roman" w:hAnsi="Times New Roman" w:cs="Times New Roman"/>
          <w:sz w:val="24"/>
          <w:szCs w:val="24"/>
        </w:rPr>
        <w:t>More recently, four similar studies have also been cited.</w:t>
      </w:r>
    </w:p>
    <w:p w:rsidR="00191230" w:rsidRPr="00082E12" w:rsidRDefault="00834D90" w:rsidP="00191230">
      <w:pPr>
        <w:spacing w:before="100" w:beforeAutospacing="1" w:after="100" w:afterAutospacing="1"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The reason </w:t>
      </w:r>
      <w:r w:rsidR="00A46CB3">
        <w:rPr>
          <w:rFonts w:ascii="Times New Roman" w:eastAsia="Times New Roman" w:hAnsi="Times New Roman" w:cs="Times New Roman"/>
          <w:sz w:val="24"/>
          <w:szCs w:val="24"/>
        </w:rPr>
        <w:t>these four studies fail</w:t>
      </w:r>
      <w:r>
        <w:rPr>
          <w:rFonts w:ascii="Times New Roman" w:eastAsia="Times New Roman" w:hAnsi="Times New Roman" w:cs="Times New Roman"/>
          <w:sz w:val="24"/>
          <w:szCs w:val="24"/>
        </w:rPr>
        <w:t xml:space="preserve"> to </w:t>
      </w:r>
      <w:r w:rsidR="00A46CB3">
        <w:rPr>
          <w:rFonts w:ascii="Times New Roman" w:eastAsia="Times New Roman" w:hAnsi="Times New Roman" w:cs="Times New Roman"/>
          <w:sz w:val="24"/>
          <w:szCs w:val="24"/>
        </w:rPr>
        <w:t>prove harm</w:t>
      </w:r>
      <w:r>
        <w:rPr>
          <w:rFonts w:ascii="Times New Roman" w:eastAsia="Times New Roman" w:hAnsi="Times New Roman" w:cs="Times New Roman"/>
          <w:sz w:val="24"/>
          <w:szCs w:val="24"/>
        </w:rPr>
        <w:t xml:space="preserve"> is because, like the majority of </w:t>
      </w:r>
      <w:r w:rsidR="00A46CB3">
        <w:rPr>
          <w:rFonts w:ascii="Times New Roman" w:eastAsia="Times New Roman" w:hAnsi="Times New Roman" w:cs="Times New Roman"/>
          <w:sz w:val="24"/>
          <w:szCs w:val="24"/>
        </w:rPr>
        <w:t>client satisfaction surveys</w:t>
      </w:r>
      <w:r w:rsidR="00370269">
        <w:rPr>
          <w:rFonts w:ascii="Times New Roman" w:eastAsia="Times New Roman" w:hAnsi="Times New Roman" w:cs="Times New Roman"/>
          <w:sz w:val="24"/>
          <w:szCs w:val="24"/>
        </w:rPr>
        <w:t xml:space="preserve"> for any therapy</w:t>
      </w:r>
      <w:r w:rsidR="00A46CB3">
        <w:rPr>
          <w:rFonts w:ascii="Times New Roman" w:eastAsia="Times New Roman" w:hAnsi="Times New Roman" w:cs="Times New Roman"/>
          <w:sz w:val="24"/>
          <w:szCs w:val="24"/>
        </w:rPr>
        <w:t>,</w:t>
      </w:r>
      <w:r w:rsidR="008428DE">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research</w:t>
      </w:r>
      <w:r w:rsidR="00770431">
        <w:rPr>
          <w:rFonts w:ascii="Times New Roman" w:eastAsia="Times New Roman" w:hAnsi="Times New Roman" w:cs="Times New Roman"/>
          <w:sz w:val="24"/>
          <w:szCs w:val="24"/>
        </w:rPr>
        <w:t xml:space="preserve"> was not scientifically controlled</w:t>
      </w:r>
      <w:r w:rsidR="00A46CB3">
        <w:rPr>
          <w:rFonts w:ascii="Times New Roman" w:eastAsia="Times New Roman" w:hAnsi="Times New Roman" w:cs="Times New Roman"/>
          <w:sz w:val="24"/>
          <w:szCs w:val="24"/>
        </w:rPr>
        <w:t xml:space="preserve"> with a non-biased sample</w:t>
      </w:r>
      <w:r>
        <w:rPr>
          <w:rFonts w:ascii="Times New Roman" w:eastAsia="Times New Roman" w:hAnsi="Times New Roman" w:cs="Times New Roman"/>
          <w:sz w:val="24"/>
          <w:szCs w:val="24"/>
        </w:rPr>
        <w:t xml:space="preserve">, </w:t>
      </w:r>
      <w:r w:rsidR="00770431">
        <w:rPr>
          <w:rFonts w:ascii="Times New Roman" w:eastAsia="Times New Roman" w:hAnsi="Times New Roman" w:cs="Times New Roman"/>
          <w:sz w:val="24"/>
          <w:szCs w:val="24"/>
        </w:rPr>
        <w:t xml:space="preserve"> randomized</w:t>
      </w:r>
      <w:r>
        <w:rPr>
          <w:rFonts w:ascii="Times New Roman" w:eastAsia="Times New Roman" w:hAnsi="Times New Roman" w:cs="Times New Roman"/>
          <w:sz w:val="24"/>
          <w:szCs w:val="24"/>
        </w:rPr>
        <w:t>,</w:t>
      </w:r>
      <w:r w:rsidR="00770431">
        <w:rPr>
          <w:rFonts w:ascii="Times New Roman" w:eastAsia="Times New Roman" w:hAnsi="Times New Roman" w:cs="Times New Roman"/>
          <w:sz w:val="24"/>
          <w:szCs w:val="24"/>
        </w:rPr>
        <w:t xml:space="preserve"> large-scale</w:t>
      </w:r>
      <w:r>
        <w:rPr>
          <w:rFonts w:ascii="Times New Roman" w:eastAsia="Times New Roman" w:hAnsi="Times New Roman" w:cs="Times New Roman"/>
          <w:sz w:val="24"/>
          <w:szCs w:val="24"/>
        </w:rPr>
        <w:t>, prospective</w:t>
      </w:r>
      <w:r w:rsidR="007704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 longitudinal</w:t>
      </w:r>
      <w:r w:rsidR="00770431">
        <w:rPr>
          <w:rFonts w:ascii="Times New Roman" w:eastAsia="Times New Roman" w:hAnsi="Times New Roman" w:cs="Times New Roman"/>
          <w:sz w:val="24"/>
          <w:szCs w:val="24"/>
        </w:rPr>
        <w:t>.</w:t>
      </w:r>
      <w:r w:rsidR="00370269">
        <w:rPr>
          <w:rStyle w:val="EndnoteReference"/>
          <w:rFonts w:ascii="Times New Roman" w:eastAsia="Times New Roman" w:hAnsi="Times New Roman" w:cs="Times New Roman"/>
          <w:sz w:val="24"/>
          <w:szCs w:val="24"/>
        </w:rPr>
        <w:endnoteReference w:id="27"/>
      </w:r>
      <w:r w:rsidR="00770431">
        <w:rPr>
          <w:rFonts w:ascii="Times New Roman" w:eastAsia="Times New Roman" w:hAnsi="Times New Roman" w:cs="Times New Roman"/>
          <w:sz w:val="24"/>
          <w:szCs w:val="24"/>
        </w:rPr>
        <w:t xml:space="preserve"> </w:t>
      </w:r>
      <w:r w:rsidR="00ED672E">
        <w:rPr>
          <w:rFonts w:ascii="Times New Roman" w:eastAsia="Times New Roman" w:hAnsi="Times New Roman" w:cs="Times New Roman"/>
          <w:sz w:val="24"/>
          <w:szCs w:val="24"/>
        </w:rPr>
        <w:t>While</w:t>
      </w:r>
      <w:r w:rsidR="00770431">
        <w:rPr>
          <w:rFonts w:ascii="Times New Roman" w:eastAsia="Times New Roman" w:hAnsi="Times New Roman" w:cs="Times New Roman"/>
          <w:sz w:val="24"/>
          <w:szCs w:val="24"/>
        </w:rPr>
        <w:t xml:space="preserve"> there are no </w:t>
      </w:r>
      <w:r w:rsidR="00F04108">
        <w:rPr>
          <w:rFonts w:ascii="Times New Roman" w:eastAsia="Times New Roman" w:hAnsi="Times New Roman" w:cs="Times New Roman"/>
          <w:sz w:val="24"/>
          <w:szCs w:val="24"/>
        </w:rPr>
        <w:t xml:space="preserve">studies of this design </w:t>
      </w:r>
      <w:r>
        <w:rPr>
          <w:rFonts w:ascii="Times New Roman" w:eastAsia="Times New Roman" w:hAnsi="Times New Roman" w:cs="Times New Roman"/>
          <w:sz w:val="24"/>
          <w:szCs w:val="24"/>
        </w:rPr>
        <w:t>evaluating</w:t>
      </w:r>
      <w:r w:rsidR="00ED672E">
        <w:rPr>
          <w:rFonts w:ascii="Times New Roman" w:eastAsia="Times New Roman" w:hAnsi="Times New Roman" w:cs="Times New Roman"/>
          <w:sz w:val="24"/>
          <w:szCs w:val="24"/>
        </w:rPr>
        <w:t xml:space="preserve"> success rates </w:t>
      </w:r>
      <w:r>
        <w:rPr>
          <w:rFonts w:ascii="Times New Roman" w:eastAsia="Times New Roman" w:hAnsi="Times New Roman" w:cs="Times New Roman"/>
          <w:sz w:val="24"/>
          <w:szCs w:val="24"/>
        </w:rPr>
        <w:t>for</w:t>
      </w:r>
      <w:r w:rsidR="00ED672E">
        <w:rPr>
          <w:rFonts w:ascii="Times New Roman" w:eastAsia="Times New Roman" w:hAnsi="Times New Roman" w:cs="Times New Roman"/>
          <w:sz w:val="24"/>
          <w:szCs w:val="24"/>
        </w:rPr>
        <w:t xml:space="preserve"> change therapy</w:t>
      </w:r>
      <w:r>
        <w:rPr>
          <w:rFonts w:ascii="Times New Roman" w:eastAsia="Times New Roman" w:hAnsi="Times New Roman" w:cs="Times New Roman"/>
          <w:sz w:val="24"/>
          <w:szCs w:val="24"/>
        </w:rPr>
        <w:t xml:space="preserve"> either</w:t>
      </w:r>
      <w:r w:rsidR="00770431">
        <w:rPr>
          <w:rFonts w:ascii="Times New Roman" w:eastAsia="Times New Roman" w:hAnsi="Times New Roman" w:cs="Times New Roman"/>
          <w:sz w:val="24"/>
          <w:szCs w:val="24"/>
        </w:rPr>
        <w:t xml:space="preserve">, there </w:t>
      </w:r>
      <w:r w:rsidR="00E71977">
        <w:rPr>
          <w:rFonts w:ascii="Times New Roman" w:eastAsia="Times New Roman" w:hAnsi="Times New Roman" w:cs="Times New Roman"/>
          <w:sz w:val="24"/>
          <w:szCs w:val="24"/>
        </w:rPr>
        <w:t>is a vast collection of scientific literature similar</w:t>
      </w:r>
      <w:r w:rsidR="00111E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design and quality</w:t>
      </w:r>
      <w:r w:rsidR="00370269">
        <w:rPr>
          <w:rFonts w:ascii="Times New Roman" w:eastAsia="Times New Roman" w:hAnsi="Times New Roman" w:cs="Times New Roman"/>
          <w:sz w:val="24"/>
          <w:szCs w:val="24"/>
        </w:rPr>
        <w:t xml:space="preserve"> to Shidlo and Schroeder's work</w:t>
      </w:r>
      <w:r>
        <w:rPr>
          <w:rFonts w:ascii="Times New Roman" w:eastAsia="Times New Roman" w:hAnsi="Times New Roman" w:cs="Times New Roman"/>
          <w:sz w:val="24"/>
          <w:szCs w:val="24"/>
        </w:rPr>
        <w:t xml:space="preserve"> which documents</w:t>
      </w:r>
      <w:r w:rsidR="00191230" w:rsidRPr="00191230">
        <w:rPr>
          <w:rFonts w:ascii="Times New Roman" w:eastAsia="Times New Roman" w:hAnsi="Times New Roman" w:cs="Times New Roman"/>
          <w:sz w:val="24"/>
          <w:szCs w:val="24"/>
        </w:rPr>
        <w:t xml:space="preserve"> positive </w:t>
      </w:r>
      <w:r w:rsidR="00ED672E">
        <w:rPr>
          <w:rFonts w:ascii="Times New Roman" w:eastAsia="Times New Roman" w:hAnsi="Times New Roman" w:cs="Times New Roman"/>
          <w:sz w:val="24"/>
          <w:szCs w:val="24"/>
        </w:rPr>
        <w:t>outcomes</w:t>
      </w:r>
      <w:r w:rsidR="009800D9">
        <w:rPr>
          <w:rFonts w:ascii="Times New Roman" w:eastAsia="Times New Roman" w:hAnsi="Times New Roman" w:cs="Times New Roman"/>
          <w:sz w:val="24"/>
          <w:szCs w:val="24"/>
        </w:rPr>
        <w:t xml:space="preserve"> for adult clients</w:t>
      </w:r>
      <w:r w:rsidR="00A46CB3">
        <w:rPr>
          <w:rFonts w:ascii="Times New Roman" w:eastAsia="Times New Roman" w:hAnsi="Times New Roman" w:cs="Times New Roman"/>
          <w:sz w:val="24"/>
          <w:szCs w:val="24"/>
        </w:rPr>
        <w:t xml:space="preserve"> seeking therapeutic assistance with change of sexual attraction</w:t>
      </w:r>
      <w:r>
        <w:rPr>
          <w:rFonts w:ascii="Times New Roman" w:eastAsia="Times New Roman" w:hAnsi="Times New Roman" w:cs="Times New Roman"/>
          <w:sz w:val="24"/>
          <w:szCs w:val="24"/>
        </w:rPr>
        <w:t>.</w:t>
      </w:r>
      <w:r>
        <w:rPr>
          <w:rStyle w:val="EndnoteReference"/>
          <w:rFonts w:ascii="Times New Roman" w:eastAsia="Times New Roman" w:hAnsi="Times New Roman" w:cs="Times New Roman"/>
          <w:sz w:val="24"/>
          <w:szCs w:val="24"/>
        </w:rPr>
        <w:endnoteReference w:id="28"/>
      </w:r>
    </w:p>
    <w:p w:rsidR="00191230" w:rsidRPr="00191230" w:rsidRDefault="00191230" w:rsidP="00191230">
      <w:pPr>
        <w:spacing w:before="100" w:beforeAutospacing="1" w:after="100" w:afterAutospacing="1" w:line="240" w:lineRule="auto"/>
        <w:rPr>
          <w:rFonts w:ascii="Times New Roman" w:eastAsia="Times New Roman" w:hAnsi="Times New Roman" w:cs="Times New Roman"/>
          <w:sz w:val="24"/>
          <w:szCs w:val="24"/>
        </w:rPr>
      </w:pPr>
      <w:r w:rsidRPr="00191230">
        <w:rPr>
          <w:rFonts w:ascii="Times New Roman" w:eastAsia="Times New Roman" w:hAnsi="Times New Roman" w:cs="Times New Roman"/>
          <w:b/>
          <w:bCs/>
          <w:sz w:val="24"/>
          <w:szCs w:val="24"/>
          <w:u w:val="single"/>
        </w:rPr>
        <w:t>Conclusion</w:t>
      </w:r>
    </w:p>
    <w:p w:rsidR="003E0D8E" w:rsidRPr="00C275C7" w:rsidRDefault="009F389E" w:rsidP="00C275C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summary, </w:t>
      </w:r>
      <w:r w:rsidR="00551C7E">
        <w:rPr>
          <w:rFonts w:ascii="Times New Roman" w:eastAsia="Times New Roman" w:hAnsi="Times New Roman" w:cs="Times New Roman"/>
          <w:sz w:val="24"/>
          <w:szCs w:val="24"/>
        </w:rPr>
        <w:t xml:space="preserve">same-sex </w:t>
      </w:r>
      <w:r>
        <w:rPr>
          <w:rFonts w:ascii="Times New Roman" w:eastAsia="Times New Roman" w:hAnsi="Times New Roman" w:cs="Times New Roman"/>
          <w:sz w:val="24"/>
          <w:szCs w:val="24"/>
        </w:rPr>
        <w:t xml:space="preserve">attractions are </w:t>
      </w:r>
      <w:r w:rsidR="00551C7E">
        <w:rPr>
          <w:rFonts w:ascii="Times New Roman" w:eastAsia="Times New Roman" w:hAnsi="Times New Roman" w:cs="Times New Roman"/>
          <w:sz w:val="24"/>
          <w:szCs w:val="24"/>
        </w:rPr>
        <w:t xml:space="preserve">a result of many factors and are </w:t>
      </w:r>
      <w:r>
        <w:rPr>
          <w:rFonts w:ascii="Times New Roman" w:eastAsia="Times New Roman" w:hAnsi="Times New Roman" w:cs="Times New Roman"/>
          <w:sz w:val="24"/>
          <w:szCs w:val="24"/>
        </w:rPr>
        <w:t xml:space="preserve">not </w:t>
      </w:r>
      <w:r w:rsidR="00551C7E">
        <w:rPr>
          <w:rFonts w:ascii="Times New Roman" w:eastAsia="Times New Roman" w:hAnsi="Times New Roman" w:cs="Times New Roman"/>
          <w:sz w:val="24"/>
          <w:szCs w:val="24"/>
        </w:rPr>
        <w:t xml:space="preserve">simply </w:t>
      </w:r>
      <w:r>
        <w:rPr>
          <w:rFonts w:ascii="Times New Roman" w:eastAsia="Times New Roman" w:hAnsi="Times New Roman" w:cs="Times New Roman"/>
          <w:sz w:val="24"/>
          <w:szCs w:val="24"/>
        </w:rPr>
        <w:t xml:space="preserve">innate. </w:t>
      </w:r>
      <w:r w:rsidR="00A46CB3">
        <w:rPr>
          <w:rFonts w:ascii="Times New Roman" w:eastAsia="Times New Roman" w:hAnsi="Times New Roman" w:cs="Times New Roman"/>
          <w:sz w:val="24"/>
          <w:szCs w:val="24"/>
        </w:rPr>
        <w:t xml:space="preserve">Even in the absence of therapeutic assistance, homosexual attractions are highly fluid during adolescence. Homosexual </w:t>
      </w:r>
      <w:r>
        <w:rPr>
          <w:rFonts w:ascii="Times New Roman" w:eastAsia="Times New Roman" w:hAnsi="Times New Roman" w:cs="Times New Roman"/>
          <w:sz w:val="24"/>
          <w:szCs w:val="24"/>
        </w:rPr>
        <w:t xml:space="preserve">behavior is </w:t>
      </w:r>
      <w:r w:rsidR="00A46CB3">
        <w:rPr>
          <w:rFonts w:ascii="Times New Roman" w:eastAsia="Times New Roman" w:hAnsi="Times New Roman" w:cs="Times New Roman"/>
          <w:sz w:val="24"/>
          <w:szCs w:val="24"/>
        </w:rPr>
        <w:t xml:space="preserve">more common among youth who identify having same-sex attractions, and this behavior is </w:t>
      </w:r>
      <w:r>
        <w:rPr>
          <w:rFonts w:ascii="Times New Roman" w:eastAsia="Times New Roman" w:hAnsi="Times New Roman" w:cs="Times New Roman"/>
          <w:sz w:val="24"/>
          <w:szCs w:val="24"/>
        </w:rPr>
        <w:t xml:space="preserve">associated with significant </w:t>
      </w:r>
      <w:r w:rsidR="00A46CB3">
        <w:rPr>
          <w:rFonts w:ascii="Times New Roman" w:eastAsia="Times New Roman" w:hAnsi="Times New Roman" w:cs="Times New Roman"/>
          <w:sz w:val="24"/>
          <w:szCs w:val="24"/>
        </w:rPr>
        <w:t xml:space="preserve">medical and psychological </w:t>
      </w:r>
      <w:r>
        <w:rPr>
          <w:rFonts w:ascii="Times New Roman" w:eastAsia="Times New Roman" w:hAnsi="Times New Roman" w:cs="Times New Roman"/>
          <w:sz w:val="24"/>
          <w:szCs w:val="24"/>
        </w:rPr>
        <w:t xml:space="preserve">morbidity </w:t>
      </w:r>
      <w:r w:rsidR="00962914">
        <w:rPr>
          <w:rFonts w:ascii="Times New Roman" w:eastAsia="Times New Roman" w:hAnsi="Times New Roman" w:cs="Times New Roman"/>
          <w:sz w:val="24"/>
          <w:szCs w:val="24"/>
        </w:rPr>
        <w:lastRenderedPageBreak/>
        <w:t>particularly for young men who have sex with men</w:t>
      </w:r>
      <w:r>
        <w:rPr>
          <w:rFonts w:ascii="Times New Roman" w:eastAsia="Times New Roman" w:hAnsi="Times New Roman" w:cs="Times New Roman"/>
          <w:sz w:val="24"/>
          <w:szCs w:val="24"/>
        </w:rPr>
        <w:t xml:space="preserve">. </w:t>
      </w:r>
      <w:r w:rsidR="00A46CB3">
        <w:rPr>
          <w:rFonts w:ascii="Times New Roman" w:eastAsia="Times New Roman" w:hAnsi="Times New Roman" w:cs="Times New Roman"/>
          <w:sz w:val="24"/>
          <w:szCs w:val="24"/>
        </w:rPr>
        <w:t>Therefore, the</w:t>
      </w:r>
      <w:r w:rsidR="00962914">
        <w:rPr>
          <w:rFonts w:ascii="Times New Roman" w:eastAsia="Times New Roman" w:hAnsi="Times New Roman" w:cs="Times New Roman"/>
          <w:sz w:val="24"/>
          <w:szCs w:val="24"/>
        </w:rPr>
        <w:t xml:space="preserve"> </w:t>
      </w:r>
      <w:r w:rsidR="003A02A8">
        <w:rPr>
          <w:rFonts w:ascii="Times New Roman" w:eastAsia="Times New Roman" w:hAnsi="Times New Roman" w:cs="Times New Roman"/>
          <w:sz w:val="24"/>
          <w:szCs w:val="24"/>
        </w:rPr>
        <w:t xml:space="preserve">College </w:t>
      </w:r>
      <w:r w:rsidR="00962914">
        <w:rPr>
          <w:rFonts w:ascii="Times New Roman" w:eastAsia="Times New Roman" w:hAnsi="Times New Roman" w:cs="Times New Roman"/>
          <w:sz w:val="24"/>
          <w:szCs w:val="24"/>
        </w:rPr>
        <w:t xml:space="preserve">supports </w:t>
      </w:r>
      <w:r w:rsidR="00370269">
        <w:rPr>
          <w:rFonts w:ascii="Times New Roman" w:eastAsia="Times New Roman" w:hAnsi="Times New Roman" w:cs="Times New Roman"/>
          <w:sz w:val="24"/>
          <w:szCs w:val="24"/>
        </w:rPr>
        <w:t xml:space="preserve">distressed </w:t>
      </w:r>
      <w:r w:rsidR="00962914">
        <w:rPr>
          <w:rFonts w:ascii="Times New Roman" w:eastAsia="Times New Roman" w:hAnsi="Times New Roman" w:cs="Times New Roman"/>
          <w:sz w:val="24"/>
          <w:szCs w:val="24"/>
        </w:rPr>
        <w:t xml:space="preserve">adolescents' </w:t>
      </w:r>
      <w:r w:rsidR="003A02A8" w:rsidRPr="00191230">
        <w:rPr>
          <w:rFonts w:ascii="Times New Roman" w:eastAsia="Times New Roman" w:hAnsi="Times New Roman" w:cs="Times New Roman"/>
          <w:sz w:val="24"/>
          <w:szCs w:val="24"/>
        </w:rPr>
        <w:t xml:space="preserve">right to choose </w:t>
      </w:r>
      <w:r w:rsidR="008D23A6">
        <w:rPr>
          <w:rFonts w:ascii="Times New Roman" w:eastAsia="Times New Roman" w:hAnsi="Times New Roman" w:cs="Times New Roman"/>
          <w:sz w:val="24"/>
          <w:szCs w:val="24"/>
        </w:rPr>
        <w:t>therapy</w:t>
      </w:r>
      <w:r w:rsidR="008D23A6" w:rsidRPr="00191230">
        <w:rPr>
          <w:rFonts w:ascii="Times New Roman" w:eastAsia="Times New Roman" w:hAnsi="Times New Roman" w:cs="Times New Roman"/>
          <w:sz w:val="24"/>
          <w:szCs w:val="24"/>
        </w:rPr>
        <w:t xml:space="preserve"> </w:t>
      </w:r>
      <w:r w:rsidR="00962914">
        <w:rPr>
          <w:rFonts w:ascii="Times New Roman" w:eastAsia="Times New Roman" w:hAnsi="Times New Roman" w:cs="Times New Roman"/>
          <w:sz w:val="24"/>
          <w:szCs w:val="24"/>
        </w:rPr>
        <w:t xml:space="preserve">for unwanted homosexual attractions </w:t>
      </w:r>
      <w:r w:rsidR="003A02A8" w:rsidRPr="00191230">
        <w:rPr>
          <w:rFonts w:ascii="Times New Roman" w:eastAsia="Times New Roman" w:hAnsi="Times New Roman" w:cs="Times New Roman"/>
          <w:sz w:val="24"/>
          <w:szCs w:val="24"/>
        </w:rPr>
        <w:t xml:space="preserve">with full informed consent </w:t>
      </w:r>
      <w:r w:rsidR="00551C7E">
        <w:rPr>
          <w:rFonts w:ascii="Times New Roman" w:eastAsia="Times New Roman" w:hAnsi="Times New Roman" w:cs="Times New Roman"/>
          <w:sz w:val="24"/>
          <w:szCs w:val="24"/>
        </w:rPr>
        <w:t xml:space="preserve">and </w:t>
      </w:r>
      <w:r w:rsidR="003A02A8" w:rsidRPr="00191230">
        <w:rPr>
          <w:rFonts w:ascii="Times New Roman" w:eastAsia="Times New Roman" w:hAnsi="Times New Roman" w:cs="Times New Roman"/>
          <w:sz w:val="24"/>
          <w:szCs w:val="24"/>
        </w:rPr>
        <w:t>under the care of experts in the field.</w:t>
      </w:r>
      <w:r w:rsidR="003A02A8">
        <w:rPr>
          <w:rFonts w:ascii="Times New Roman" w:eastAsia="Times New Roman" w:hAnsi="Times New Roman" w:cs="Times New Roman"/>
          <w:sz w:val="24"/>
          <w:szCs w:val="24"/>
        </w:rPr>
        <w:t xml:space="preserve"> </w:t>
      </w:r>
    </w:p>
    <w:sectPr w:rsidR="003E0D8E" w:rsidRPr="00C275C7" w:rsidSect="003E0D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99A" w:rsidRDefault="0050299A" w:rsidP="00600C50">
      <w:pPr>
        <w:spacing w:after="0" w:line="240" w:lineRule="auto"/>
      </w:pPr>
      <w:r>
        <w:separator/>
      </w:r>
    </w:p>
  </w:endnote>
  <w:endnote w:type="continuationSeparator" w:id="0">
    <w:p w:rsidR="0050299A" w:rsidRDefault="0050299A" w:rsidP="00600C50">
      <w:pPr>
        <w:spacing w:after="0" w:line="240" w:lineRule="auto"/>
      </w:pPr>
      <w:r>
        <w:continuationSeparator/>
      </w:r>
    </w:p>
  </w:endnote>
  <w:endnote w:id="1">
    <w:p w:rsidR="00207882" w:rsidRPr="00DD09B4" w:rsidRDefault="00207882">
      <w:pPr>
        <w:pStyle w:val="EndnoteText"/>
      </w:pPr>
      <w:r w:rsidRPr="00207882">
        <w:rPr>
          <w:rStyle w:val="EndnoteReference"/>
        </w:rPr>
        <w:endnoteRef/>
      </w:r>
      <w:r w:rsidRPr="00207882">
        <w:t xml:space="preserve"> Whitehead, N.E.</w:t>
      </w:r>
      <w:r>
        <w:t xml:space="preserve"> </w:t>
      </w:r>
      <w:r w:rsidRPr="00207882">
        <w:rPr>
          <w:u w:val="single"/>
        </w:rPr>
        <w:t>My Genes Made Me Do It</w:t>
      </w:r>
      <w:r w:rsidR="00DD09B4" w:rsidRPr="00DD09B4">
        <w:t>,</w:t>
      </w:r>
      <w:r w:rsidRPr="00DD09B4">
        <w:t xml:space="preserve"> </w:t>
      </w:r>
      <w:r w:rsidR="00DD09B4" w:rsidRPr="00DD09B4">
        <w:t>"Are Heterosexuals Born That Way?" (</w:t>
      </w:r>
      <w:r w:rsidR="00F81515">
        <w:t xml:space="preserve">chapter 1 of </w:t>
      </w:r>
      <w:r w:rsidR="00DD09B4" w:rsidRPr="00DD09B4">
        <w:t xml:space="preserve">online book </w:t>
      </w:r>
      <w:r w:rsidR="00F81515">
        <w:t xml:space="preserve">accessed August 5, </w:t>
      </w:r>
      <w:r w:rsidR="00DD09B4" w:rsidRPr="00DD09B4">
        <w:t>2014) pp.60-94.</w:t>
      </w:r>
    </w:p>
    <w:p w:rsidR="00BC1F72" w:rsidRDefault="00BC1F72">
      <w:pPr>
        <w:pStyle w:val="EndnoteText"/>
      </w:pPr>
    </w:p>
  </w:endnote>
  <w:endnote w:id="2">
    <w:p w:rsidR="00207882" w:rsidRDefault="00207882">
      <w:pPr>
        <w:pStyle w:val="EndnoteText"/>
      </w:pPr>
      <w:r>
        <w:rPr>
          <w:rStyle w:val="EndnoteReference"/>
        </w:rPr>
        <w:endnoteRef/>
      </w:r>
      <w:r>
        <w:t xml:space="preserve"> Collins, F. The Language of God: A Scientist Presents Evidence for Belief. New York. Free Press. 2007 (p.260).</w:t>
      </w:r>
    </w:p>
    <w:p w:rsidR="00207882" w:rsidRDefault="00207882">
      <w:pPr>
        <w:pStyle w:val="EndnoteText"/>
      </w:pPr>
    </w:p>
  </w:endnote>
  <w:endnote w:id="3">
    <w:p w:rsidR="00207882" w:rsidRDefault="00207882">
      <w:pPr>
        <w:pStyle w:val="EndnoteText"/>
      </w:pPr>
      <w:r>
        <w:rPr>
          <w:rStyle w:val="EndnoteReference"/>
        </w:rPr>
        <w:endnoteRef/>
      </w:r>
      <w:r w:rsidR="00BC1F72">
        <w:t xml:space="preserve"> Ibid. P.263.</w:t>
      </w:r>
    </w:p>
    <w:p w:rsidR="00BC1F72" w:rsidRDefault="00BC1F72">
      <w:pPr>
        <w:pStyle w:val="EndnoteText"/>
      </w:pPr>
    </w:p>
  </w:endnote>
  <w:endnote w:id="4">
    <w:p w:rsidR="003F34CB" w:rsidRDefault="003F34CB">
      <w:pPr>
        <w:pStyle w:val="EndnoteText"/>
      </w:pPr>
      <w:r>
        <w:rPr>
          <w:rStyle w:val="EndnoteReference"/>
        </w:rPr>
        <w:endnoteRef/>
      </w:r>
      <w:r>
        <w:t xml:space="preserve"> </w:t>
      </w:r>
      <w:r w:rsidRPr="001351A9">
        <w:rPr>
          <w:highlight w:val="yellow"/>
        </w:rPr>
        <w:t>Whitehead, N.E. "</w:t>
      </w:r>
      <w:r w:rsidRPr="001351A9">
        <w:rPr>
          <w:rFonts w:ascii="Verdana" w:hAnsi="Verdana"/>
          <w:bCs/>
          <w:highlight w:val="yellow"/>
          <w:u w:val="single"/>
        </w:rPr>
        <w:t>Is epigenetics a critical factor in homosexuality?"</w:t>
      </w:r>
      <w:r w:rsidRPr="001351A9">
        <w:rPr>
          <w:rFonts w:ascii="Verdana" w:hAnsi="Verdana"/>
          <w:bCs/>
          <w:color w:val="003333"/>
          <w:sz w:val="21"/>
          <w:szCs w:val="21"/>
          <w:highlight w:val="yellow"/>
          <w:u w:val="single"/>
        </w:rPr>
        <w:t xml:space="preserve"> </w:t>
      </w:r>
      <w:r w:rsidRPr="001351A9">
        <w:rPr>
          <w:highlight w:val="yellow"/>
        </w:rPr>
        <w:t>http://www.mygenes.co.nz/epigenetics.htm [posted December 2012; accessed August 5, 2014].</w:t>
      </w:r>
    </w:p>
    <w:p w:rsidR="00BC1F72" w:rsidRDefault="00BC1F72">
      <w:pPr>
        <w:pStyle w:val="EndnoteText"/>
      </w:pPr>
    </w:p>
  </w:endnote>
  <w:endnote w:id="5">
    <w:p w:rsidR="00BC1F72" w:rsidRDefault="00BC1F72" w:rsidP="00BC1F72">
      <w:pPr>
        <w:pStyle w:val="EndnoteText"/>
      </w:pPr>
      <w:r>
        <w:rPr>
          <w:rStyle w:val="EndnoteReference"/>
        </w:rPr>
        <w:endnoteRef/>
      </w:r>
      <w:r>
        <w:t xml:space="preserve"> </w:t>
      </w:r>
      <w:r w:rsidRPr="001351A9">
        <w:rPr>
          <w:highlight w:val="yellow"/>
        </w:rPr>
        <w:t xml:space="preserve">Bearman, P. and Bruckner, H. "Opposite Sex Twins and Adolescent Same-Sex Attraction." </w:t>
      </w:r>
      <w:r w:rsidRPr="001351A9">
        <w:rPr>
          <w:highlight w:val="yellow"/>
          <w:u w:val="single"/>
        </w:rPr>
        <w:t>American Journal of Sociology</w:t>
      </w:r>
      <w:r w:rsidRPr="001351A9">
        <w:rPr>
          <w:highlight w:val="yellow"/>
        </w:rPr>
        <w:t>, Volume 107 Number 5 (March 2002): 1179-1205 [accessed August 5, 2014 from: http://www.soc.duke.edu/~jmoody77/205a/ecp/bearman_bruckner_ajs.pdf]</w:t>
      </w:r>
    </w:p>
    <w:p w:rsidR="00BC1F72" w:rsidRDefault="00BC1F72">
      <w:pPr>
        <w:pStyle w:val="EndnoteText"/>
      </w:pPr>
    </w:p>
  </w:endnote>
  <w:endnote w:id="6">
    <w:p w:rsidR="00BC1F72" w:rsidRDefault="00BC1F72">
      <w:pPr>
        <w:pStyle w:val="EndnoteText"/>
      </w:pPr>
      <w:r>
        <w:rPr>
          <w:rStyle w:val="EndnoteReference"/>
        </w:rPr>
        <w:endnoteRef/>
      </w:r>
      <w:r>
        <w:t xml:space="preserve"> Ibid</w:t>
      </w:r>
      <w:r w:rsidRPr="00BC1F72">
        <w:t xml:space="preserve"> </w:t>
      </w:r>
      <w:r>
        <w:t xml:space="preserve">p. 1201 </w:t>
      </w:r>
    </w:p>
    <w:p w:rsidR="00BC1F72" w:rsidRDefault="00BC1F72">
      <w:pPr>
        <w:pStyle w:val="EndnoteText"/>
      </w:pPr>
    </w:p>
  </w:endnote>
  <w:endnote w:id="7">
    <w:p w:rsidR="00860E24" w:rsidRDefault="00860E24">
      <w:pPr>
        <w:pStyle w:val="EndnoteText"/>
      </w:pPr>
      <w:r>
        <w:rPr>
          <w:rStyle w:val="EndnoteReference"/>
        </w:rPr>
        <w:endnoteRef/>
      </w:r>
      <w:r w:rsidR="00F4696B">
        <w:t xml:space="preserve"> Ibid p. 1179</w:t>
      </w:r>
    </w:p>
    <w:p w:rsidR="00F81515" w:rsidRDefault="00F81515">
      <w:pPr>
        <w:pStyle w:val="EndnoteText"/>
      </w:pPr>
    </w:p>
  </w:endnote>
  <w:endnote w:id="8">
    <w:p w:rsidR="00F81515" w:rsidRDefault="00F81515">
      <w:pPr>
        <w:pStyle w:val="EndnoteText"/>
      </w:pPr>
      <w:r>
        <w:rPr>
          <w:rStyle w:val="EndnoteReference"/>
        </w:rPr>
        <w:endnoteRef/>
      </w:r>
      <w:r>
        <w:t xml:space="preserve"> </w:t>
      </w:r>
      <w:r w:rsidRPr="00207882">
        <w:t>Whitehead, N.E.</w:t>
      </w:r>
      <w:r>
        <w:t xml:space="preserve"> </w:t>
      </w:r>
      <w:r w:rsidRPr="00207882">
        <w:rPr>
          <w:u w:val="single"/>
        </w:rPr>
        <w:t>My Genes Made Me Do It</w:t>
      </w:r>
      <w:r w:rsidRPr="00DD09B4">
        <w:t>,</w:t>
      </w:r>
      <w:r>
        <w:t xml:space="preserve"> "Path Analysis: Social Factors do Lead to Homosexuality." (chapter 11 of online book accessed August 5, 2014) pp.211-223.</w:t>
      </w:r>
    </w:p>
    <w:p w:rsidR="004213CA" w:rsidRDefault="004213CA">
      <w:pPr>
        <w:pStyle w:val="EndnoteText"/>
      </w:pPr>
    </w:p>
  </w:endnote>
  <w:endnote w:id="9">
    <w:p w:rsidR="004213CA" w:rsidRDefault="004213CA">
      <w:pPr>
        <w:pStyle w:val="EndnoteText"/>
      </w:pPr>
      <w:r>
        <w:rPr>
          <w:rStyle w:val="EndnoteReference"/>
        </w:rPr>
        <w:endnoteRef/>
      </w:r>
      <w:r>
        <w:t xml:space="preserve"> Sutton, P. "What the Evidence Shows" Journal of Human Sexuality [need link from Phil]</w:t>
      </w:r>
    </w:p>
    <w:p w:rsidR="00013A0C" w:rsidRDefault="00013A0C">
      <w:pPr>
        <w:pStyle w:val="EndnoteText"/>
      </w:pPr>
    </w:p>
  </w:endnote>
  <w:endnote w:id="10">
    <w:p w:rsidR="00425AFA" w:rsidRDefault="00425AFA">
      <w:pPr>
        <w:pStyle w:val="EndnoteText"/>
      </w:pPr>
      <w:r>
        <w:rPr>
          <w:rStyle w:val="EndnoteReference"/>
        </w:rPr>
        <w:endnoteRef/>
      </w:r>
      <w:r>
        <w:t xml:space="preserve"> Satinover, J. Homosexuality and the Politics of Truth</w:t>
      </w:r>
    </w:p>
    <w:p w:rsidR="001351A9" w:rsidRDefault="001351A9">
      <w:pPr>
        <w:pStyle w:val="EndnoteText"/>
      </w:pPr>
    </w:p>
  </w:endnote>
  <w:endnote w:id="11">
    <w:p w:rsidR="00425AFA" w:rsidRDefault="00425AFA">
      <w:pPr>
        <w:pStyle w:val="EndnoteText"/>
      </w:pPr>
      <w:r>
        <w:rPr>
          <w:rStyle w:val="EndnoteReference"/>
        </w:rPr>
        <w:endnoteRef/>
      </w:r>
      <w:r>
        <w:t xml:space="preserve"> Bayer, R.</w:t>
      </w:r>
    </w:p>
    <w:p w:rsidR="001351A9" w:rsidRDefault="001351A9">
      <w:pPr>
        <w:pStyle w:val="EndnoteText"/>
      </w:pPr>
    </w:p>
  </w:endnote>
  <w:endnote w:id="12">
    <w:p w:rsidR="00425AFA" w:rsidRDefault="00425AFA">
      <w:pPr>
        <w:pStyle w:val="EndnoteText"/>
      </w:pPr>
      <w:r>
        <w:rPr>
          <w:rStyle w:val="EndnoteReference"/>
        </w:rPr>
        <w:endnoteRef/>
      </w:r>
      <w:r>
        <w:t xml:space="preserve"> Cummings</w:t>
      </w:r>
    </w:p>
    <w:p w:rsidR="001351A9" w:rsidRDefault="001351A9">
      <w:pPr>
        <w:pStyle w:val="EndnoteText"/>
      </w:pPr>
    </w:p>
  </w:endnote>
  <w:endnote w:id="13">
    <w:p w:rsidR="00013A0C" w:rsidRDefault="00013A0C">
      <w:pPr>
        <w:pStyle w:val="EndnoteText"/>
      </w:pPr>
      <w:r>
        <w:rPr>
          <w:rStyle w:val="EndnoteReference"/>
        </w:rPr>
        <w:endnoteRef/>
      </w:r>
      <w:r>
        <w:t xml:space="preserve"> </w:t>
      </w:r>
      <w:r w:rsidRPr="001351A9">
        <w:rPr>
          <w:highlight w:val="yellow"/>
        </w:rPr>
        <w:t xml:space="preserve">Alanko, K., Santitila, P., Sato, B., Jem, P., Johansson, A., et.al. (2011). Testing causal models of the relationship between childhood gender atypical behavior and parent-child relationship. </w:t>
      </w:r>
      <w:r w:rsidRPr="001351A9">
        <w:rPr>
          <w:highlight w:val="yellow"/>
          <w:u w:val="single"/>
        </w:rPr>
        <w:t>British Journal of Developmental Psychology</w:t>
      </w:r>
      <w:r w:rsidRPr="001351A9">
        <w:rPr>
          <w:highlight w:val="yellow"/>
        </w:rPr>
        <w:t>, 29, 214-233. Doi: 10.1348/2044-835X.002004</w:t>
      </w:r>
    </w:p>
    <w:p w:rsidR="001239B2" w:rsidRDefault="001239B2">
      <w:pPr>
        <w:pStyle w:val="EndnoteText"/>
      </w:pPr>
    </w:p>
  </w:endnote>
  <w:endnote w:id="14">
    <w:p w:rsidR="001239B2" w:rsidRDefault="001239B2">
      <w:pPr>
        <w:pStyle w:val="EndnoteText"/>
      </w:pPr>
      <w:r>
        <w:rPr>
          <w:rStyle w:val="EndnoteReference"/>
        </w:rPr>
        <w:endnoteRef/>
      </w:r>
      <w:r>
        <w:t xml:space="preserve"> </w:t>
      </w:r>
      <w:r w:rsidRPr="001351A9">
        <w:rPr>
          <w:highlight w:val="yellow"/>
        </w:rPr>
        <w:t xml:space="preserve">Roberts A.L., Glymour M.M., Koenen K.C. Does maltreatment in childhood affect sexual orientation in adulthood? </w:t>
      </w:r>
      <w:r w:rsidRPr="001351A9">
        <w:rPr>
          <w:highlight w:val="yellow"/>
          <w:u w:val="single"/>
        </w:rPr>
        <w:t>Archives of Sexual Behavior</w:t>
      </w:r>
      <w:r w:rsidRPr="001351A9">
        <w:rPr>
          <w:highlight w:val="yellow"/>
        </w:rPr>
        <w:t>. 2013 Feb; 42(2):161-171. Doi: 10.1007/s10508-012-0021-9. Epub 2012 September 14.</w:t>
      </w:r>
    </w:p>
    <w:p w:rsidR="00AC1943" w:rsidRDefault="00AC1943">
      <w:pPr>
        <w:pStyle w:val="EndnoteText"/>
      </w:pPr>
    </w:p>
  </w:endnote>
  <w:endnote w:id="15">
    <w:p w:rsidR="00AC1943" w:rsidRDefault="00AC1943">
      <w:pPr>
        <w:pStyle w:val="EndnoteText"/>
      </w:pPr>
      <w:r>
        <w:rPr>
          <w:rStyle w:val="EndnoteReference"/>
        </w:rPr>
        <w:endnoteRef/>
      </w:r>
      <w:r>
        <w:t xml:space="preserve"> </w:t>
      </w:r>
      <w:r w:rsidRPr="001351A9">
        <w:rPr>
          <w:highlight w:val="yellow"/>
        </w:rPr>
        <w:t xml:space="preserve">Savin-Williams, R.C. and Ream, G.L. (2007), Prevalence and Stability of Sexual Orientation Components During Adolescence and Young Adulthood, </w:t>
      </w:r>
      <w:r w:rsidRPr="001351A9">
        <w:rPr>
          <w:highlight w:val="yellow"/>
          <w:u w:val="single"/>
        </w:rPr>
        <w:t>Archives of Sexual Behavior</w:t>
      </w:r>
      <w:r w:rsidRPr="001351A9">
        <w:rPr>
          <w:highlight w:val="yellow"/>
        </w:rPr>
        <w:t>, 36, 385-394.</w:t>
      </w:r>
    </w:p>
    <w:p w:rsidR="006B1526" w:rsidRDefault="006B1526">
      <w:pPr>
        <w:pStyle w:val="EndnoteText"/>
      </w:pPr>
    </w:p>
  </w:endnote>
  <w:endnote w:id="16">
    <w:p w:rsidR="006B1526" w:rsidRDefault="006B1526">
      <w:pPr>
        <w:pStyle w:val="EndnoteText"/>
      </w:pPr>
      <w:r>
        <w:rPr>
          <w:rStyle w:val="EndnoteReference"/>
        </w:rPr>
        <w:endnoteRef/>
      </w:r>
      <w:r>
        <w:t xml:space="preserve"> </w:t>
      </w:r>
      <w:r w:rsidRPr="001351A9">
        <w:rPr>
          <w:highlight w:val="yellow"/>
        </w:rPr>
        <w:t xml:space="preserve">Ott, M.Q., Corliss, H.L., et.al. (2011), Stability and Change in Self-Reported Sexual Orientation Identity in Young People: Application of Mobility Metrics, </w:t>
      </w:r>
      <w:r w:rsidRPr="001351A9">
        <w:rPr>
          <w:highlight w:val="yellow"/>
          <w:u w:val="single"/>
        </w:rPr>
        <w:t>Archives of Sexual Behavior</w:t>
      </w:r>
      <w:r w:rsidRPr="001351A9">
        <w:rPr>
          <w:highlight w:val="yellow"/>
        </w:rPr>
        <w:t>, June; 40(30):519-532. Published online 2010 December 2. Doi: 10.1007/s10508-010-9691-3</w:t>
      </w:r>
    </w:p>
    <w:p w:rsidR="00055481" w:rsidRDefault="00055481">
      <w:pPr>
        <w:pStyle w:val="EndnoteText"/>
      </w:pPr>
    </w:p>
  </w:endnote>
  <w:endnote w:id="17">
    <w:p w:rsidR="00055481" w:rsidRDefault="00055481">
      <w:pPr>
        <w:pStyle w:val="EndnoteText"/>
      </w:pPr>
      <w:r>
        <w:rPr>
          <w:rStyle w:val="EndnoteReference"/>
        </w:rPr>
        <w:endnoteRef/>
      </w:r>
      <w:r>
        <w:t xml:space="preserve"> </w:t>
      </w:r>
      <w:r w:rsidR="0037594B">
        <w:t>SEARCH FOR AUTHOR/STUDY</w:t>
      </w:r>
    </w:p>
    <w:p w:rsidR="0037594B" w:rsidRDefault="0037594B">
      <w:pPr>
        <w:pStyle w:val="EndnoteText"/>
      </w:pPr>
    </w:p>
  </w:endnote>
  <w:endnote w:id="18">
    <w:p w:rsidR="0037594B" w:rsidRDefault="0037594B">
      <w:pPr>
        <w:pStyle w:val="EndnoteText"/>
      </w:pPr>
      <w:r>
        <w:rPr>
          <w:rStyle w:val="EndnoteReference"/>
        </w:rPr>
        <w:endnoteRef/>
      </w:r>
      <w:r>
        <w:t xml:space="preserve"> </w:t>
      </w:r>
      <w:r w:rsidR="00E071B9" w:rsidRPr="00E071B9">
        <w:t xml:space="preserve">http://www.cdc.gov/healthyyouth/sexualbehaviors/pdf/hiv_factsheet_ymsm.pdf </w:t>
      </w:r>
      <w:r w:rsidR="00E071B9">
        <w:t>[accessed August 5, 2014].</w:t>
      </w:r>
    </w:p>
    <w:p w:rsidR="0037594B" w:rsidRDefault="0037594B">
      <w:pPr>
        <w:pStyle w:val="EndnoteText"/>
      </w:pPr>
    </w:p>
  </w:endnote>
  <w:endnote w:id="19">
    <w:p w:rsidR="0037594B" w:rsidRDefault="0037594B">
      <w:pPr>
        <w:pStyle w:val="EndnoteText"/>
      </w:pPr>
      <w:r>
        <w:rPr>
          <w:rStyle w:val="EndnoteReference"/>
        </w:rPr>
        <w:endnoteRef/>
      </w:r>
      <w:r>
        <w:t xml:space="preserve"> </w:t>
      </w:r>
      <w:r w:rsidR="0093755D">
        <w:t>Ibid.</w:t>
      </w:r>
    </w:p>
    <w:p w:rsidR="0037594B" w:rsidRDefault="0037594B">
      <w:pPr>
        <w:pStyle w:val="EndnoteText"/>
      </w:pPr>
    </w:p>
  </w:endnote>
  <w:endnote w:id="20">
    <w:p w:rsidR="0037594B" w:rsidRDefault="0037594B">
      <w:pPr>
        <w:pStyle w:val="EndnoteText"/>
      </w:pPr>
      <w:r>
        <w:rPr>
          <w:rStyle w:val="EndnoteReference"/>
        </w:rPr>
        <w:endnoteRef/>
      </w:r>
      <w:r>
        <w:t xml:space="preserve"> Grossman</w:t>
      </w:r>
      <w:r w:rsidR="0093755D">
        <w:t xml:space="preserve">, M. </w:t>
      </w:r>
      <w:r w:rsidR="0093755D">
        <w:rPr>
          <w:u w:val="single"/>
        </w:rPr>
        <w:t>You're Teaching My Child What?</w:t>
      </w:r>
      <w:r w:rsidR="0093755D">
        <w:t xml:space="preserve"> Regnery Publishing, Inc. Washington, DC, (2009) p.87</w:t>
      </w:r>
    </w:p>
    <w:p w:rsidR="0093755D" w:rsidRPr="0093755D" w:rsidRDefault="0093755D">
      <w:pPr>
        <w:pStyle w:val="EndnoteText"/>
      </w:pPr>
    </w:p>
  </w:endnote>
  <w:endnote w:id="21">
    <w:p w:rsidR="0089520A" w:rsidRPr="001351A9" w:rsidRDefault="0089520A" w:rsidP="0093755D">
      <w:pPr>
        <w:pStyle w:val="EndnoteText"/>
        <w:jc w:val="both"/>
        <w:rPr>
          <w:highlight w:val="yellow"/>
        </w:rPr>
      </w:pPr>
      <w:r>
        <w:rPr>
          <w:rStyle w:val="EndnoteReference"/>
        </w:rPr>
        <w:endnoteRef/>
      </w:r>
      <w:r>
        <w:t xml:space="preserve"> </w:t>
      </w:r>
      <w:r w:rsidR="0093755D" w:rsidRPr="001351A9">
        <w:rPr>
          <w:highlight w:val="yellow"/>
        </w:rPr>
        <w:t xml:space="preserve">Kann, L., Olsen, E., et.al. "Sexual Identity, Sex of Sexual Contacts, and Health-Risk Behaviors Among Students in Grades 9-12 --- Youth Risk Behavior Surveillance, Selected Sites, United States, 2001-2009." </w:t>
      </w:r>
      <w:r w:rsidR="0093755D" w:rsidRPr="001351A9">
        <w:rPr>
          <w:highlight w:val="yellow"/>
          <w:u w:val="single"/>
        </w:rPr>
        <w:t>MMWR</w:t>
      </w:r>
      <w:r w:rsidR="0093755D" w:rsidRPr="001351A9">
        <w:rPr>
          <w:highlight w:val="yellow"/>
        </w:rPr>
        <w:t>/June 6, 2011/</w:t>
      </w:r>
    </w:p>
    <w:p w:rsidR="0093755D" w:rsidRDefault="0093755D" w:rsidP="0093755D">
      <w:pPr>
        <w:pStyle w:val="EndnoteText"/>
        <w:jc w:val="both"/>
      </w:pPr>
      <w:r w:rsidRPr="001351A9">
        <w:rPr>
          <w:highlight w:val="yellow"/>
        </w:rPr>
        <w:t>Vol. 60.</w:t>
      </w:r>
    </w:p>
    <w:p w:rsidR="0093755D" w:rsidRPr="0093755D" w:rsidRDefault="0093755D" w:rsidP="0093755D">
      <w:pPr>
        <w:pStyle w:val="EndnoteText"/>
        <w:jc w:val="both"/>
      </w:pPr>
    </w:p>
  </w:endnote>
  <w:endnote w:id="22">
    <w:p w:rsidR="0093755D" w:rsidRDefault="0089520A">
      <w:pPr>
        <w:pStyle w:val="EndnoteText"/>
      </w:pPr>
      <w:r>
        <w:rPr>
          <w:rStyle w:val="EndnoteReference"/>
        </w:rPr>
        <w:endnoteRef/>
      </w:r>
      <w:r>
        <w:t xml:space="preserve"> </w:t>
      </w:r>
      <w:r w:rsidR="0093755D" w:rsidRPr="008428DE">
        <w:rPr>
          <w:bCs/>
        </w:rPr>
        <w:t>Whitehead, N. E. (2010). Homosexuality and Co-Morbidities: Research and Therapeutic Implications.</w:t>
      </w:r>
      <w:r w:rsidR="0093755D" w:rsidRPr="008428DE">
        <w:rPr>
          <w:rStyle w:val="apple-converted-space"/>
          <w:bCs/>
        </w:rPr>
        <w:t> </w:t>
      </w:r>
      <w:r w:rsidR="0093755D" w:rsidRPr="008428DE">
        <w:rPr>
          <w:bCs/>
          <w:i/>
          <w:iCs/>
        </w:rPr>
        <w:t>Journal of Human Sexuality</w:t>
      </w:r>
      <w:r w:rsidR="0093755D" w:rsidRPr="008428DE">
        <w:rPr>
          <w:bCs/>
        </w:rPr>
        <w:t>,</w:t>
      </w:r>
      <w:r w:rsidR="0093755D" w:rsidRPr="008428DE">
        <w:rPr>
          <w:rStyle w:val="apple-converted-space"/>
          <w:bCs/>
        </w:rPr>
        <w:t> </w:t>
      </w:r>
      <w:r w:rsidR="0093755D" w:rsidRPr="008428DE">
        <w:rPr>
          <w:bCs/>
          <w:i/>
          <w:iCs/>
        </w:rPr>
        <w:t>2, 124-175.</w:t>
      </w:r>
      <w:r w:rsidR="0093755D" w:rsidRPr="008428DE">
        <w:rPr>
          <w:rStyle w:val="apple-converted-space"/>
        </w:rPr>
        <w:t> </w:t>
      </w:r>
      <w:r w:rsidR="0093755D" w:rsidRPr="008428DE">
        <w:t>Retrieved from</w:t>
      </w:r>
      <w:r w:rsidR="0093755D" w:rsidRPr="008428DE">
        <w:rPr>
          <w:rStyle w:val="apple-converted-space"/>
        </w:rPr>
        <w:t> </w:t>
      </w:r>
      <w:hyperlink w:tgtFrame="_blank" w:history="1">
        <w:r w:rsidR="0093755D" w:rsidRPr="008428DE">
          <w:rPr>
            <w:rStyle w:val="Hyperlink"/>
            <w:rFonts w:asciiTheme="minorHAnsi" w:hAnsiTheme="minorHAnsi"/>
            <w:color w:val="auto"/>
            <w:sz w:val="20"/>
            <w:szCs w:val="20"/>
          </w:rPr>
          <w:t>http://www.scribd.com /doc/ 115506183/Journal-of-Human-Sexuality-Vol-2</w:t>
        </w:r>
      </w:hyperlink>
      <w:r w:rsidR="0093755D" w:rsidRPr="008428DE">
        <w:t xml:space="preserve"> [August 5, 2014]</w:t>
      </w:r>
    </w:p>
    <w:p w:rsidR="0093755D" w:rsidRDefault="0093755D">
      <w:pPr>
        <w:pStyle w:val="EndnoteText"/>
      </w:pPr>
    </w:p>
  </w:endnote>
  <w:endnote w:id="23">
    <w:p w:rsidR="0089520A" w:rsidRDefault="0089520A">
      <w:pPr>
        <w:pStyle w:val="EndnoteText"/>
      </w:pPr>
      <w:r>
        <w:rPr>
          <w:rStyle w:val="EndnoteReference"/>
        </w:rPr>
        <w:endnoteRef/>
      </w:r>
      <w:r>
        <w:t xml:space="preserve"> </w:t>
      </w:r>
      <w:r w:rsidR="00A42FE7">
        <w:t>Remafedi &amp; Whitehead</w:t>
      </w:r>
    </w:p>
    <w:p w:rsidR="00E64F2A" w:rsidRDefault="00E64F2A">
      <w:pPr>
        <w:pStyle w:val="EndnoteText"/>
      </w:pPr>
    </w:p>
  </w:endnote>
  <w:endnote w:id="24">
    <w:p w:rsidR="00E64F2A" w:rsidRPr="00E64F2A" w:rsidRDefault="00E64F2A" w:rsidP="00E64F2A">
      <w:pPr>
        <w:shd w:val="clear" w:color="auto" w:fill="FFFFFF"/>
        <w:spacing w:after="0" w:line="240" w:lineRule="auto"/>
        <w:rPr>
          <w:rFonts w:ascii="Arial" w:eastAsia="Times New Roman" w:hAnsi="Arial" w:cs="Arial"/>
          <w:color w:val="222222"/>
          <w:sz w:val="20"/>
          <w:szCs w:val="20"/>
        </w:rPr>
      </w:pPr>
      <w:r>
        <w:rPr>
          <w:rStyle w:val="EndnoteReference"/>
        </w:rPr>
        <w:endnoteRef/>
      </w:r>
      <w:r>
        <w:t xml:space="preserve"> </w:t>
      </w:r>
      <w:r w:rsidRPr="001351A9">
        <w:rPr>
          <w:rFonts w:ascii="Calibri" w:eastAsia="Times New Roman" w:hAnsi="Calibri" w:cs="Times New Roman"/>
          <w:color w:val="000000"/>
          <w:sz w:val="20"/>
          <w:szCs w:val="20"/>
          <w:highlight w:val="yellow"/>
        </w:rPr>
        <w:t>Warren, J. S., Nelson, P. L., Mondragon, S. A., Baldwin, S. A., &amp; Burlingame, G. M. (2010). Youth psychotherapy change trajectories and outcomes in usual care: Community mental health versus managed care settings. </w:t>
      </w:r>
      <w:r w:rsidRPr="001351A9">
        <w:rPr>
          <w:rFonts w:ascii="Calibri" w:eastAsia="Times New Roman" w:hAnsi="Calibri" w:cs="Times New Roman"/>
          <w:i/>
          <w:iCs/>
          <w:color w:val="000000"/>
          <w:sz w:val="20"/>
          <w:szCs w:val="20"/>
          <w:highlight w:val="yellow"/>
        </w:rPr>
        <w:t>Journal of Counseling and Clinical Psychology, 78(2), 144-155. doi: 10.1037/a0018544</w:t>
      </w:r>
    </w:p>
    <w:p w:rsidR="00E64F2A" w:rsidRDefault="00E64F2A">
      <w:pPr>
        <w:pStyle w:val="EndnoteText"/>
      </w:pPr>
    </w:p>
  </w:endnote>
  <w:endnote w:id="25">
    <w:p w:rsidR="00BB5EF2" w:rsidRDefault="00BB5EF2">
      <w:pPr>
        <w:pStyle w:val="EndnoteText"/>
      </w:pPr>
      <w:r>
        <w:rPr>
          <w:rStyle w:val="EndnoteReference"/>
        </w:rPr>
        <w:endnoteRef/>
      </w:r>
      <w:r>
        <w:t xml:space="preserve"> Rosik</w:t>
      </w:r>
    </w:p>
    <w:p w:rsidR="008428DE" w:rsidRDefault="008428DE">
      <w:pPr>
        <w:pStyle w:val="EndnoteText"/>
      </w:pPr>
    </w:p>
  </w:endnote>
  <w:endnote w:id="26">
    <w:p w:rsidR="00834D90" w:rsidRDefault="00834D90">
      <w:pPr>
        <w:pStyle w:val="EndnoteText"/>
      </w:pPr>
      <w:r>
        <w:rPr>
          <w:rStyle w:val="EndnoteReference"/>
        </w:rPr>
        <w:endnoteRef/>
      </w:r>
      <w:r>
        <w:t xml:space="preserve"> Shidlo</w:t>
      </w:r>
    </w:p>
    <w:p w:rsidR="008428DE" w:rsidRDefault="008428DE">
      <w:pPr>
        <w:pStyle w:val="EndnoteText"/>
      </w:pPr>
    </w:p>
  </w:endnote>
  <w:endnote w:id="27">
    <w:p w:rsidR="00370269" w:rsidRDefault="00370269">
      <w:pPr>
        <w:pStyle w:val="EndnoteText"/>
      </w:pPr>
      <w:r>
        <w:rPr>
          <w:rStyle w:val="EndnoteReference"/>
        </w:rPr>
        <w:endnoteRef/>
      </w:r>
      <w:r>
        <w:t xml:space="preserve"> Rosik "Shidlo and S</w:t>
      </w:r>
      <w:r w:rsidR="0058169A">
        <w:t>c</w:t>
      </w:r>
      <w:r>
        <w:t>hro</w:t>
      </w:r>
      <w:r w:rsidR="0058169A">
        <w:t>e</w:t>
      </w:r>
      <w:r>
        <w:t>der Reincarnated"</w:t>
      </w:r>
    </w:p>
    <w:p w:rsidR="00370269" w:rsidRDefault="00370269">
      <w:pPr>
        <w:pStyle w:val="EndnoteText"/>
      </w:pPr>
    </w:p>
  </w:endnote>
  <w:endnote w:id="28">
    <w:p w:rsidR="00834D90" w:rsidRDefault="00834D90">
      <w:pPr>
        <w:pStyle w:val="EndnoteText"/>
      </w:pPr>
      <w:r>
        <w:rPr>
          <w:rStyle w:val="EndnoteReference"/>
        </w:rPr>
        <w:endnoteRef/>
      </w:r>
      <w:r>
        <w:t xml:space="preserve"> Phelan &amp; SUTTON</w:t>
      </w:r>
    </w:p>
    <w:p w:rsidR="00C275C7" w:rsidRDefault="00C275C7">
      <w:pPr>
        <w:pStyle w:val="EndnoteText"/>
      </w:pPr>
    </w:p>
    <w:p w:rsidR="00C275C7" w:rsidRDefault="00C275C7">
      <w:pPr>
        <w:pStyle w:val="EndnoteText"/>
      </w:pPr>
    </w:p>
    <w:p w:rsidR="00C275C7" w:rsidRPr="00066A04" w:rsidRDefault="00C275C7" w:rsidP="00C275C7">
      <w:pPr>
        <w:spacing w:before="100" w:beforeAutospacing="1" w:after="100" w:afterAutospacing="1" w:line="240" w:lineRule="auto"/>
        <w:rPr>
          <w:rFonts w:ascii="Arial" w:hAnsi="Arial" w:cs="Arial"/>
          <w:b/>
          <w:sz w:val="21"/>
          <w:szCs w:val="21"/>
          <w:u w:val="single"/>
          <w:shd w:val="clear" w:color="auto" w:fill="FFFFFF"/>
        </w:rPr>
      </w:pPr>
      <w:r w:rsidRPr="00066A04">
        <w:rPr>
          <w:rFonts w:ascii="Arial" w:hAnsi="Arial" w:cs="Arial"/>
          <w:b/>
          <w:sz w:val="21"/>
          <w:szCs w:val="21"/>
          <w:u w:val="single"/>
          <w:shd w:val="clear" w:color="auto" w:fill="FFFFFF"/>
        </w:rPr>
        <w:t>Links to additional information to be posted beneath the references</w:t>
      </w:r>
    </w:p>
    <w:p w:rsidR="00C275C7" w:rsidRPr="00066A04" w:rsidRDefault="00C275C7" w:rsidP="00C275C7">
      <w:pPr>
        <w:pStyle w:val="EndnoteText"/>
        <w:rPr>
          <w:rStyle w:val="Emphasis"/>
          <w:rFonts w:ascii="Times New Roman" w:hAnsi="Times New Roman" w:cs="Times New Roman"/>
          <w:i w:val="0"/>
          <w:sz w:val="24"/>
          <w:szCs w:val="24"/>
          <w:shd w:val="clear" w:color="auto" w:fill="FFFFFF"/>
        </w:rPr>
      </w:pPr>
      <w:r w:rsidRPr="00066A04">
        <w:rPr>
          <w:rFonts w:ascii="Times New Roman" w:eastAsia="Times New Roman" w:hAnsi="Times New Roman" w:cs="Times New Roman"/>
          <w:sz w:val="24"/>
          <w:szCs w:val="24"/>
        </w:rPr>
        <w:t xml:space="preserve">1.  An explanation for how biological factors and psychosocial factors may interact and lead to a homosexual orientation in males which is accessible to laypersons written by Dr. Jeffery Satinover may be found here: http://www.narth.org/docs/pieces.html. </w:t>
      </w:r>
      <w:r w:rsidRPr="00066A04">
        <w:rPr>
          <w:rStyle w:val="Emphasis"/>
          <w:rFonts w:ascii="Times New Roman" w:hAnsi="Times New Roman" w:cs="Times New Roman"/>
          <w:i w:val="0"/>
          <w:sz w:val="24"/>
          <w:szCs w:val="24"/>
          <w:shd w:val="clear" w:color="auto" w:fill="FFFFFF"/>
        </w:rPr>
        <w:t xml:space="preserve">Dr. Satinover is a psychiatrist, a past president of the C.G. Jung Foundation, and a former William James Lecturer in Psychology and Religion at Harvard University. He holds degrees from MIT, Yale, the University of Texas, and Harvard University. He is the author of </w:t>
      </w:r>
      <w:r w:rsidRPr="00066A04">
        <w:rPr>
          <w:rStyle w:val="Emphasis"/>
          <w:rFonts w:ascii="Times New Roman" w:hAnsi="Times New Roman" w:cs="Times New Roman"/>
          <w:i w:val="0"/>
          <w:sz w:val="24"/>
          <w:szCs w:val="24"/>
          <w:u w:val="single"/>
          <w:shd w:val="clear" w:color="auto" w:fill="FFFFFF"/>
        </w:rPr>
        <w:t>Homosexuality and the Politics of Truth</w:t>
      </w:r>
      <w:r w:rsidRPr="00066A04">
        <w:rPr>
          <w:rStyle w:val="Emphasis"/>
          <w:rFonts w:ascii="Times New Roman" w:hAnsi="Times New Roman" w:cs="Times New Roman"/>
          <w:i w:val="0"/>
          <w:sz w:val="24"/>
          <w:szCs w:val="24"/>
          <w:shd w:val="clear" w:color="auto" w:fill="FFFFFF"/>
        </w:rPr>
        <w:t xml:space="preserve"> (Baker Books, 1996).</w:t>
      </w:r>
    </w:p>
    <w:p w:rsidR="00C275C7" w:rsidRPr="00066A04" w:rsidRDefault="00C275C7" w:rsidP="00C275C7">
      <w:pPr>
        <w:pStyle w:val="EndnoteText"/>
        <w:rPr>
          <w:rFonts w:ascii="Times New Roman" w:hAnsi="Times New Roman" w:cs="Times New Roman"/>
          <w:i/>
          <w:iCs/>
          <w:sz w:val="24"/>
          <w:szCs w:val="24"/>
          <w:shd w:val="clear" w:color="auto" w:fill="FFFFFF"/>
        </w:rPr>
      </w:pPr>
    </w:p>
    <w:p w:rsidR="00C275C7" w:rsidRPr="00066A04" w:rsidRDefault="00C275C7" w:rsidP="00C275C7">
      <w:pPr>
        <w:pStyle w:val="EndnoteText"/>
        <w:rPr>
          <w:rFonts w:ascii="Times New Roman" w:hAnsi="Times New Roman" w:cs="Times New Roman"/>
          <w:i/>
          <w:iCs/>
          <w:sz w:val="24"/>
          <w:szCs w:val="24"/>
          <w:shd w:val="clear" w:color="auto" w:fill="FFFFFF"/>
        </w:rPr>
      </w:pPr>
      <w:r w:rsidRPr="00066A04">
        <w:rPr>
          <w:rFonts w:ascii="Times New Roman" w:eastAsia="Times New Roman" w:hAnsi="Times New Roman" w:cs="Times New Roman"/>
          <w:sz w:val="24"/>
          <w:szCs w:val="24"/>
        </w:rPr>
        <w:t xml:space="preserve">2.  A similarly readable account of the potential interaction of multiple influences in both males and females by Dr. Julie Harren may be found here: http://www.narth.org/docs/hom101.html. </w:t>
      </w:r>
    </w:p>
    <w:p w:rsidR="00C275C7" w:rsidRPr="00066A04" w:rsidRDefault="00C275C7" w:rsidP="00C275C7">
      <w:pPr>
        <w:spacing w:before="100" w:beforeAutospacing="1" w:after="100" w:afterAutospacing="1" w:line="240" w:lineRule="auto"/>
        <w:rPr>
          <w:rFonts w:ascii="Times New Roman" w:hAnsi="Times New Roman" w:cs="Times New Roman"/>
          <w:sz w:val="24"/>
          <w:szCs w:val="24"/>
          <w:shd w:val="clear" w:color="auto" w:fill="FFFFFF"/>
        </w:rPr>
      </w:pPr>
      <w:r w:rsidRPr="00066A04">
        <w:rPr>
          <w:rFonts w:ascii="Times New Roman" w:hAnsi="Times New Roman" w:cs="Times New Roman"/>
          <w:sz w:val="24"/>
          <w:szCs w:val="24"/>
          <w:shd w:val="clear" w:color="auto" w:fill="FFFFFF"/>
        </w:rPr>
        <w:t>3. Video of Dr. Lisa Diamond presenting at Cornell University October 17, 2013 regarding the fluidity of sexual attraction and behavior: http://www.cornell.edu/video/lisa-diamond-on-sexual-fluidity-of-men-and-women</w:t>
      </w:r>
    </w:p>
    <w:p w:rsidR="00C275C7" w:rsidRPr="00C275C7" w:rsidRDefault="00C275C7" w:rsidP="00C275C7">
      <w:pPr>
        <w:spacing w:before="100" w:beforeAutospacing="1" w:after="100" w:afterAutospacing="1" w:line="240" w:lineRule="auto"/>
        <w:rPr>
          <w:rFonts w:ascii="Times New Roman" w:hAnsi="Times New Roman" w:cs="Times New Roman"/>
          <w:color w:val="333333"/>
          <w:sz w:val="24"/>
          <w:szCs w:val="24"/>
          <w:shd w:val="clear" w:color="auto" w:fill="FFFFFF"/>
        </w:rPr>
      </w:pPr>
      <w:r w:rsidRPr="00066A04">
        <w:rPr>
          <w:rFonts w:ascii="Times New Roman" w:hAnsi="Times New Roman" w:cs="Times New Roman"/>
          <w:sz w:val="24"/>
          <w:szCs w:val="24"/>
          <w:shd w:val="clear" w:color="auto" w:fill="FFFFFF"/>
        </w:rPr>
        <w:t xml:space="preserve">Dr. Lisa Diamond is a researcher and professor of psychology and gender studies at the University of Utah. A self-identified lesbian and vocal supporter of gay rights, she is considered by many in her field to be one of the nation’s foremost experts on female homosexuality. More recently she extended her research to men. In this video Diamond expresses three conclusions beginning 37 minutes into the recording: 1. fluidity in identity, attraction and behavior is NOT specific to women but a general feature of human sexuality, one which is also confirmed by historical and cross-cultural literature; 2. the various sexual categories currently in use (LGBTQI, etc.) are useful </w:t>
      </w:r>
      <w:r w:rsidRPr="00066A04">
        <w:rPr>
          <w:rFonts w:ascii="Times New Roman" w:hAnsi="Times New Roman" w:cs="Times New Roman"/>
          <w:i/>
          <w:iCs/>
          <w:sz w:val="24"/>
          <w:szCs w:val="24"/>
          <w:shd w:val="clear" w:color="auto" w:fill="FFFFFF"/>
        </w:rPr>
        <w:t>heuristics </w:t>
      </w:r>
      <w:r w:rsidRPr="00066A04">
        <w:rPr>
          <w:rFonts w:ascii="Times New Roman" w:hAnsi="Times New Roman" w:cs="Times New Roman"/>
          <w:sz w:val="24"/>
          <w:szCs w:val="24"/>
          <w:shd w:val="clear" w:color="auto" w:fill="FFFFFF"/>
        </w:rPr>
        <w:t>(mental shortcuts, rules of thumb, educated guesses or stereotypes), but though “they have meaning in our culture, … we have to be careful in presuming that they represent natural phenomena” (38:55); and 3. it is “tricky” to use these categories for advocating rights based on the concept of immutability “now that we know it is not true … As a community, the queers have to stop saying: ‘Please</w:t>
      </w:r>
      <w:r w:rsidRPr="00066A04">
        <w:rPr>
          <w:rFonts w:ascii="Times New Roman" w:hAnsi="Times New Roman" w:cs="Times New Roman"/>
          <w:color w:val="333333"/>
          <w:sz w:val="24"/>
          <w:szCs w:val="24"/>
          <w:shd w:val="clear" w:color="auto" w:fill="FFFFFF"/>
        </w:rPr>
        <w:t xml:space="preserve"> help us, we were born this way and we can’t change’ as an argument for legal standing.” (43:15)</w:t>
      </w:r>
    </w:p>
    <w:p w:rsidR="00C275C7" w:rsidRDefault="00C275C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99A" w:rsidRDefault="0050299A" w:rsidP="00600C50">
      <w:pPr>
        <w:spacing w:after="0" w:line="240" w:lineRule="auto"/>
      </w:pPr>
      <w:r>
        <w:separator/>
      </w:r>
    </w:p>
  </w:footnote>
  <w:footnote w:type="continuationSeparator" w:id="0">
    <w:p w:rsidR="0050299A" w:rsidRDefault="0050299A" w:rsidP="00600C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230"/>
    <w:rsid w:val="00013A0C"/>
    <w:rsid w:val="00055481"/>
    <w:rsid w:val="00066A04"/>
    <w:rsid w:val="00070C2F"/>
    <w:rsid w:val="000740E6"/>
    <w:rsid w:val="00082E12"/>
    <w:rsid w:val="00087E47"/>
    <w:rsid w:val="00090F9D"/>
    <w:rsid w:val="000C57ED"/>
    <w:rsid w:val="000D5017"/>
    <w:rsid w:val="001070B6"/>
    <w:rsid w:val="00111EF8"/>
    <w:rsid w:val="001239B2"/>
    <w:rsid w:val="001351A9"/>
    <w:rsid w:val="00191230"/>
    <w:rsid w:val="0019487C"/>
    <w:rsid w:val="001C1613"/>
    <w:rsid w:val="001C7A71"/>
    <w:rsid w:val="001F4898"/>
    <w:rsid w:val="00207882"/>
    <w:rsid w:val="002733AC"/>
    <w:rsid w:val="00297A82"/>
    <w:rsid w:val="002D5C75"/>
    <w:rsid w:val="0031581D"/>
    <w:rsid w:val="00316D86"/>
    <w:rsid w:val="00337950"/>
    <w:rsid w:val="0034593C"/>
    <w:rsid w:val="00354474"/>
    <w:rsid w:val="00356888"/>
    <w:rsid w:val="00370269"/>
    <w:rsid w:val="0037594B"/>
    <w:rsid w:val="003A02A8"/>
    <w:rsid w:val="003C0810"/>
    <w:rsid w:val="003E0D8E"/>
    <w:rsid w:val="003E2F06"/>
    <w:rsid w:val="003E3A10"/>
    <w:rsid w:val="003E56BE"/>
    <w:rsid w:val="003F34CB"/>
    <w:rsid w:val="00407A3B"/>
    <w:rsid w:val="004213CA"/>
    <w:rsid w:val="00421D79"/>
    <w:rsid w:val="00425AFA"/>
    <w:rsid w:val="00483E3F"/>
    <w:rsid w:val="004B3E6D"/>
    <w:rsid w:val="0050299A"/>
    <w:rsid w:val="00551C7E"/>
    <w:rsid w:val="0058169A"/>
    <w:rsid w:val="005C2540"/>
    <w:rsid w:val="00600C50"/>
    <w:rsid w:val="00633A3D"/>
    <w:rsid w:val="00662904"/>
    <w:rsid w:val="0067004A"/>
    <w:rsid w:val="006B1526"/>
    <w:rsid w:val="006C144F"/>
    <w:rsid w:val="006F25C9"/>
    <w:rsid w:val="00705A48"/>
    <w:rsid w:val="007241C7"/>
    <w:rsid w:val="00740AE0"/>
    <w:rsid w:val="00754380"/>
    <w:rsid w:val="0076539A"/>
    <w:rsid w:val="00770431"/>
    <w:rsid w:val="007B0EC7"/>
    <w:rsid w:val="007C1F9D"/>
    <w:rsid w:val="00832309"/>
    <w:rsid w:val="00834D90"/>
    <w:rsid w:val="00837E76"/>
    <w:rsid w:val="008428DE"/>
    <w:rsid w:val="00850CB9"/>
    <w:rsid w:val="008543F8"/>
    <w:rsid w:val="00860E24"/>
    <w:rsid w:val="0089520A"/>
    <w:rsid w:val="008A11F8"/>
    <w:rsid w:val="008D23A6"/>
    <w:rsid w:val="008F7465"/>
    <w:rsid w:val="00930703"/>
    <w:rsid w:val="0093755D"/>
    <w:rsid w:val="00953666"/>
    <w:rsid w:val="00962914"/>
    <w:rsid w:val="00974986"/>
    <w:rsid w:val="009800D9"/>
    <w:rsid w:val="009F389E"/>
    <w:rsid w:val="00A138BC"/>
    <w:rsid w:val="00A42FE7"/>
    <w:rsid w:val="00A46CB3"/>
    <w:rsid w:val="00AA18B7"/>
    <w:rsid w:val="00AB09E1"/>
    <w:rsid w:val="00AC1943"/>
    <w:rsid w:val="00B13DD1"/>
    <w:rsid w:val="00B3550F"/>
    <w:rsid w:val="00B40BE7"/>
    <w:rsid w:val="00B42A73"/>
    <w:rsid w:val="00B621E0"/>
    <w:rsid w:val="00BB3CB4"/>
    <w:rsid w:val="00BB5EF2"/>
    <w:rsid w:val="00BC1F72"/>
    <w:rsid w:val="00C24C8E"/>
    <w:rsid w:val="00C275C7"/>
    <w:rsid w:val="00C45B86"/>
    <w:rsid w:val="00C55C46"/>
    <w:rsid w:val="00C718AC"/>
    <w:rsid w:val="00C972BC"/>
    <w:rsid w:val="00D04F79"/>
    <w:rsid w:val="00D21365"/>
    <w:rsid w:val="00D22756"/>
    <w:rsid w:val="00D420D5"/>
    <w:rsid w:val="00D4244A"/>
    <w:rsid w:val="00D60EF3"/>
    <w:rsid w:val="00D90CF6"/>
    <w:rsid w:val="00D96076"/>
    <w:rsid w:val="00DD09B4"/>
    <w:rsid w:val="00DD6610"/>
    <w:rsid w:val="00E071B9"/>
    <w:rsid w:val="00E07AAC"/>
    <w:rsid w:val="00E163E7"/>
    <w:rsid w:val="00E41365"/>
    <w:rsid w:val="00E64F2A"/>
    <w:rsid w:val="00E71977"/>
    <w:rsid w:val="00E84B44"/>
    <w:rsid w:val="00E85874"/>
    <w:rsid w:val="00EB0553"/>
    <w:rsid w:val="00ED5727"/>
    <w:rsid w:val="00ED672E"/>
    <w:rsid w:val="00F018DA"/>
    <w:rsid w:val="00F04108"/>
    <w:rsid w:val="00F05B79"/>
    <w:rsid w:val="00F06FA1"/>
    <w:rsid w:val="00F16348"/>
    <w:rsid w:val="00F4696B"/>
    <w:rsid w:val="00F52B36"/>
    <w:rsid w:val="00F6701F"/>
    <w:rsid w:val="00F81515"/>
    <w:rsid w:val="00FD29B9"/>
    <w:rsid w:val="00FD65CA"/>
    <w:rsid w:val="00FE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60E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1230"/>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600C50"/>
    <w:pPr>
      <w:spacing w:after="0" w:line="240" w:lineRule="auto"/>
    </w:pPr>
    <w:rPr>
      <w:sz w:val="20"/>
      <w:szCs w:val="20"/>
    </w:rPr>
  </w:style>
  <w:style w:type="character" w:customStyle="1" w:styleId="EndnoteTextChar">
    <w:name w:val="Endnote Text Char"/>
    <w:basedOn w:val="DefaultParagraphFont"/>
    <w:link w:val="EndnoteText"/>
    <w:uiPriority w:val="99"/>
    <w:rsid w:val="00600C50"/>
    <w:rPr>
      <w:sz w:val="20"/>
      <w:szCs w:val="20"/>
    </w:rPr>
  </w:style>
  <w:style w:type="character" w:styleId="EndnoteReference">
    <w:name w:val="endnote reference"/>
    <w:basedOn w:val="DefaultParagraphFont"/>
    <w:uiPriority w:val="99"/>
    <w:semiHidden/>
    <w:unhideWhenUsed/>
    <w:rsid w:val="00600C50"/>
    <w:rPr>
      <w:vertAlign w:val="superscript"/>
    </w:rPr>
  </w:style>
  <w:style w:type="character" w:styleId="Hyperlink">
    <w:name w:val="Hyperlink"/>
    <w:basedOn w:val="DefaultParagraphFont"/>
    <w:rsid w:val="00754380"/>
    <w:rPr>
      <w:rFonts w:ascii="Tahoma" w:hAnsi="Tahoma" w:cs="Tahoma" w:hint="default"/>
      <w:strike w:val="0"/>
      <w:dstrike w:val="0"/>
      <w:color w:val="000099"/>
      <w:sz w:val="22"/>
      <w:szCs w:val="22"/>
      <w:u w:val="none"/>
      <w:effect w:val="none"/>
    </w:rPr>
  </w:style>
  <w:style w:type="character" w:styleId="CommentReference">
    <w:name w:val="annotation reference"/>
    <w:basedOn w:val="DefaultParagraphFont"/>
    <w:uiPriority w:val="99"/>
    <w:semiHidden/>
    <w:unhideWhenUsed/>
    <w:rsid w:val="00F16348"/>
    <w:rPr>
      <w:sz w:val="16"/>
      <w:szCs w:val="16"/>
    </w:rPr>
  </w:style>
  <w:style w:type="paragraph" w:styleId="CommentText">
    <w:name w:val="annotation text"/>
    <w:basedOn w:val="Normal"/>
    <w:link w:val="CommentTextChar"/>
    <w:uiPriority w:val="99"/>
    <w:semiHidden/>
    <w:unhideWhenUsed/>
    <w:rsid w:val="00F16348"/>
    <w:pPr>
      <w:spacing w:line="240" w:lineRule="auto"/>
    </w:pPr>
    <w:rPr>
      <w:sz w:val="20"/>
      <w:szCs w:val="20"/>
    </w:rPr>
  </w:style>
  <w:style w:type="character" w:customStyle="1" w:styleId="CommentTextChar">
    <w:name w:val="Comment Text Char"/>
    <w:basedOn w:val="DefaultParagraphFont"/>
    <w:link w:val="CommentText"/>
    <w:uiPriority w:val="99"/>
    <w:semiHidden/>
    <w:rsid w:val="00F16348"/>
    <w:rPr>
      <w:sz w:val="20"/>
      <w:szCs w:val="20"/>
    </w:rPr>
  </w:style>
  <w:style w:type="paragraph" w:styleId="CommentSubject">
    <w:name w:val="annotation subject"/>
    <w:basedOn w:val="CommentText"/>
    <w:next w:val="CommentText"/>
    <w:link w:val="CommentSubjectChar"/>
    <w:uiPriority w:val="99"/>
    <w:semiHidden/>
    <w:unhideWhenUsed/>
    <w:rsid w:val="00F16348"/>
    <w:rPr>
      <w:b/>
      <w:bCs/>
    </w:rPr>
  </w:style>
  <w:style w:type="character" w:customStyle="1" w:styleId="CommentSubjectChar">
    <w:name w:val="Comment Subject Char"/>
    <w:basedOn w:val="CommentTextChar"/>
    <w:link w:val="CommentSubject"/>
    <w:uiPriority w:val="99"/>
    <w:semiHidden/>
    <w:rsid w:val="00F16348"/>
    <w:rPr>
      <w:b/>
      <w:bCs/>
      <w:sz w:val="20"/>
      <w:szCs w:val="20"/>
    </w:rPr>
  </w:style>
  <w:style w:type="paragraph" w:styleId="BalloonText">
    <w:name w:val="Balloon Text"/>
    <w:basedOn w:val="Normal"/>
    <w:link w:val="BalloonTextChar"/>
    <w:uiPriority w:val="99"/>
    <w:semiHidden/>
    <w:unhideWhenUsed/>
    <w:rsid w:val="00F16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348"/>
    <w:rPr>
      <w:rFonts w:ascii="Tahoma" w:hAnsi="Tahoma" w:cs="Tahoma"/>
      <w:sz w:val="16"/>
      <w:szCs w:val="16"/>
    </w:rPr>
  </w:style>
  <w:style w:type="character" w:customStyle="1" w:styleId="apple-converted-space">
    <w:name w:val="apple-converted-space"/>
    <w:basedOn w:val="DefaultParagraphFont"/>
    <w:rsid w:val="0093755D"/>
  </w:style>
  <w:style w:type="character" w:styleId="Emphasis">
    <w:name w:val="Emphasis"/>
    <w:basedOn w:val="DefaultParagraphFont"/>
    <w:uiPriority w:val="20"/>
    <w:qFormat/>
    <w:rsid w:val="00C45B86"/>
    <w:rPr>
      <w:i/>
      <w:iCs/>
    </w:rPr>
  </w:style>
  <w:style w:type="character" w:customStyle="1" w:styleId="Heading3Char">
    <w:name w:val="Heading 3 Char"/>
    <w:basedOn w:val="DefaultParagraphFont"/>
    <w:link w:val="Heading3"/>
    <w:uiPriority w:val="9"/>
    <w:rsid w:val="00D60EF3"/>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60E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1230"/>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600C50"/>
    <w:pPr>
      <w:spacing w:after="0" w:line="240" w:lineRule="auto"/>
    </w:pPr>
    <w:rPr>
      <w:sz w:val="20"/>
      <w:szCs w:val="20"/>
    </w:rPr>
  </w:style>
  <w:style w:type="character" w:customStyle="1" w:styleId="EndnoteTextChar">
    <w:name w:val="Endnote Text Char"/>
    <w:basedOn w:val="DefaultParagraphFont"/>
    <w:link w:val="EndnoteText"/>
    <w:uiPriority w:val="99"/>
    <w:rsid w:val="00600C50"/>
    <w:rPr>
      <w:sz w:val="20"/>
      <w:szCs w:val="20"/>
    </w:rPr>
  </w:style>
  <w:style w:type="character" w:styleId="EndnoteReference">
    <w:name w:val="endnote reference"/>
    <w:basedOn w:val="DefaultParagraphFont"/>
    <w:uiPriority w:val="99"/>
    <w:semiHidden/>
    <w:unhideWhenUsed/>
    <w:rsid w:val="00600C50"/>
    <w:rPr>
      <w:vertAlign w:val="superscript"/>
    </w:rPr>
  </w:style>
  <w:style w:type="character" w:styleId="Hyperlink">
    <w:name w:val="Hyperlink"/>
    <w:basedOn w:val="DefaultParagraphFont"/>
    <w:rsid w:val="00754380"/>
    <w:rPr>
      <w:rFonts w:ascii="Tahoma" w:hAnsi="Tahoma" w:cs="Tahoma" w:hint="default"/>
      <w:strike w:val="0"/>
      <w:dstrike w:val="0"/>
      <w:color w:val="000099"/>
      <w:sz w:val="22"/>
      <w:szCs w:val="22"/>
      <w:u w:val="none"/>
      <w:effect w:val="none"/>
    </w:rPr>
  </w:style>
  <w:style w:type="character" w:styleId="CommentReference">
    <w:name w:val="annotation reference"/>
    <w:basedOn w:val="DefaultParagraphFont"/>
    <w:uiPriority w:val="99"/>
    <w:semiHidden/>
    <w:unhideWhenUsed/>
    <w:rsid w:val="00F16348"/>
    <w:rPr>
      <w:sz w:val="16"/>
      <w:szCs w:val="16"/>
    </w:rPr>
  </w:style>
  <w:style w:type="paragraph" w:styleId="CommentText">
    <w:name w:val="annotation text"/>
    <w:basedOn w:val="Normal"/>
    <w:link w:val="CommentTextChar"/>
    <w:uiPriority w:val="99"/>
    <w:semiHidden/>
    <w:unhideWhenUsed/>
    <w:rsid w:val="00F16348"/>
    <w:pPr>
      <w:spacing w:line="240" w:lineRule="auto"/>
    </w:pPr>
    <w:rPr>
      <w:sz w:val="20"/>
      <w:szCs w:val="20"/>
    </w:rPr>
  </w:style>
  <w:style w:type="character" w:customStyle="1" w:styleId="CommentTextChar">
    <w:name w:val="Comment Text Char"/>
    <w:basedOn w:val="DefaultParagraphFont"/>
    <w:link w:val="CommentText"/>
    <w:uiPriority w:val="99"/>
    <w:semiHidden/>
    <w:rsid w:val="00F16348"/>
    <w:rPr>
      <w:sz w:val="20"/>
      <w:szCs w:val="20"/>
    </w:rPr>
  </w:style>
  <w:style w:type="paragraph" w:styleId="CommentSubject">
    <w:name w:val="annotation subject"/>
    <w:basedOn w:val="CommentText"/>
    <w:next w:val="CommentText"/>
    <w:link w:val="CommentSubjectChar"/>
    <w:uiPriority w:val="99"/>
    <w:semiHidden/>
    <w:unhideWhenUsed/>
    <w:rsid w:val="00F16348"/>
    <w:rPr>
      <w:b/>
      <w:bCs/>
    </w:rPr>
  </w:style>
  <w:style w:type="character" w:customStyle="1" w:styleId="CommentSubjectChar">
    <w:name w:val="Comment Subject Char"/>
    <w:basedOn w:val="CommentTextChar"/>
    <w:link w:val="CommentSubject"/>
    <w:uiPriority w:val="99"/>
    <w:semiHidden/>
    <w:rsid w:val="00F16348"/>
    <w:rPr>
      <w:b/>
      <w:bCs/>
      <w:sz w:val="20"/>
      <w:szCs w:val="20"/>
    </w:rPr>
  </w:style>
  <w:style w:type="paragraph" w:styleId="BalloonText">
    <w:name w:val="Balloon Text"/>
    <w:basedOn w:val="Normal"/>
    <w:link w:val="BalloonTextChar"/>
    <w:uiPriority w:val="99"/>
    <w:semiHidden/>
    <w:unhideWhenUsed/>
    <w:rsid w:val="00F16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348"/>
    <w:rPr>
      <w:rFonts w:ascii="Tahoma" w:hAnsi="Tahoma" w:cs="Tahoma"/>
      <w:sz w:val="16"/>
      <w:szCs w:val="16"/>
    </w:rPr>
  </w:style>
  <w:style w:type="character" w:customStyle="1" w:styleId="apple-converted-space">
    <w:name w:val="apple-converted-space"/>
    <w:basedOn w:val="DefaultParagraphFont"/>
    <w:rsid w:val="0093755D"/>
  </w:style>
  <w:style w:type="character" w:styleId="Emphasis">
    <w:name w:val="Emphasis"/>
    <w:basedOn w:val="DefaultParagraphFont"/>
    <w:uiPriority w:val="20"/>
    <w:qFormat/>
    <w:rsid w:val="00C45B86"/>
    <w:rPr>
      <w:i/>
      <w:iCs/>
    </w:rPr>
  </w:style>
  <w:style w:type="character" w:customStyle="1" w:styleId="Heading3Char">
    <w:name w:val="Heading 3 Char"/>
    <w:basedOn w:val="DefaultParagraphFont"/>
    <w:link w:val="Heading3"/>
    <w:uiPriority w:val="9"/>
    <w:rsid w:val="00D60EF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351302">
      <w:bodyDiv w:val="1"/>
      <w:marLeft w:val="0"/>
      <w:marRight w:val="0"/>
      <w:marTop w:val="0"/>
      <w:marBottom w:val="0"/>
      <w:divBdr>
        <w:top w:val="none" w:sz="0" w:space="0" w:color="auto"/>
        <w:left w:val="none" w:sz="0" w:space="0" w:color="auto"/>
        <w:bottom w:val="none" w:sz="0" w:space="0" w:color="auto"/>
        <w:right w:val="none" w:sz="0" w:space="0" w:color="auto"/>
      </w:divBdr>
    </w:div>
    <w:div w:id="1521118695">
      <w:bodyDiv w:val="1"/>
      <w:marLeft w:val="0"/>
      <w:marRight w:val="0"/>
      <w:marTop w:val="0"/>
      <w:marBottom w:val="0"/>
      <w:divBdr>
        <w:top w:val="none" w:sz="0" w:space="0" w:color="auto"/>
        <w:left w:val="none" w:sz="0" w:space="0" w:color="auto"/>
        <w:bottom w:val="none" w:sz="0" w:space="0" w:color="auto"/>
        <w:right w:val="none" w:sz="0" w:space="0" w:color="auto"/>
      </w:divBdr>
      <w:divsChild>
        <w:div w:id="1593464620">
          <w:marLeft w:val="0"/>
          <w:marRight w:val="0"/>
          <w:marTop w:val="0"/>
          <w:marBottom w:val="0"/>
          <w:divBdr>
            <w:top w:val="none" w:sz="0" w:space="0" w:color="auto"/>
            <w:left w:val="none" w:sz="0" w:space="0" w:color="auto"/>
            <w:bottom w:val="none" w:sz="0" w:space="0" w:color="auto"/>
            <w:right w:val="none" w:sz="0" w:space="0" w:color="auto"/>
          </w:divBdr>
          <w:divsChild>
            <w:div w:id="208422289">
              <w:marLeft w:val="0"/>
              <w:marRight w:val="0"/>
              <w:marTop w:val="0"/>
              <w:marBottom w:val="0"/>
              <w:divBdr>
                <w:top w:val="none" w:sz="0" w:space="0" w:color="auto"/>
                <w:left w:val="none" w:sz="0" w:space="0" w:color="auto"/>
                <w:bottom w:val="none" w:sz="0" w:space="0" w:color="auto"/>
                <w:right w:val="none" w:sz="0" w:space="0" w:color="auto"/>
              </w:divBdr>
              <w:divsChild>
                <w:div w:id="1945722767">
                  <w:marLeft w:val="0"/>
                  <w:marRight w:val="0"/>
                  <w:marTop w:val="0"/>
                  <w:marBottom w:val="0"/>
                  <w:divBdr>
                    <w:top w:val="none" w:sz="0" w:space="0" w:color="auto"/>
                    <w:left w:val="none" w:sz="0" w:space="0" w:color="auto"/>
                    <w:bottom w:val="none" w:sz="0" w:space="0" w:color="auto"/>
                    <w:right w:val="none" w:sz="0" w:space="0" w:color="auto"/>
                  </w:divBdr>
                  <w:divsChild>
                    <w:div w:id="1558128219">
                      <w:marLeft w:val="0"/>
                      <w:marRight w:val="0"/>
                      <w:marTop w:val="0"/>
                      <w:marBottom w:val="0"/>
                      <w:divBdr>
                        <w:top w:val="none" w:sz="0" w:space="0" w:color="auto"/>
                        <w:left w:val="none" w:sz="0" w:space="0" w:color="auto"/>
                        <w:bottom w:val="none" w:sz="0" w:space="0" w:color="auto"/>
                        <w:right w:val="none" w:sz="0" w:space="0" w:color="auto"/>
                      </w:divBdr>
                      <w:divsChild>
                        <w:div w:id="913513893">
                          <w:marLeft w:val="0"/>
                          <w:marRight w:val="0"/>
                          <w:marTop w:val="0"/>
                          <w:marBottom w:val="0"/>
                          <w:divBdr>
                            <w:top w:val="none" w:sz="0" w:space="0" w:color="auto"/>
                            <w:left w:val="none" w:sz="0" w:space="0" w:color="auto"/>
                            <w:bottom w:val="none" w:sz="0" w:space="0" w:color="auto"/>
                            <w:right w:val="none" w:sz="0" w:space="0" w:color="auto"/>
                          </w:divBdr>
                          <w:divsChild>
                            <w:div w:id="927544078">
                              <w:marLeft w:val="0"/>
                              <w:marRight w:val="0"/>
                              <w:marTop w:val="0"/>
                              <w:marBottom w:val="0"/>
                              <w:divBdr>
                                <w:top w:val="none" w:sz="0" w:space="0" w:color="auto"/>
                                <w:left w:val="none" w:sz="0" w:space="0" w:color="auto"/>
                                <w:bottom w:val="none" w:sz="0" w:space="0" w:color="auto"/>
                                <w:right w:val="none" w:sz="0" w:space="0" w:color="auto"/>
                              </w:divBdr>
                              <w:divsChild>
                                <w:div w:id="2098014606">
                                  <w:marLeft w:val="0"/>
                                  <w:marRight w:val="0"/>
                                  <w:marTop w:val="0"/>
                                  <w:marBottom w:val="0"/>
                                  <w:divBdr>
                                    <w:top w:val="none" w:sz="0" w:space="0" w:color="auto"/>
                                    <w:left w:val="none" w:sz="0" w:space="0" w:color="auto"/>
                                    <w:bottom w:val="none" w:sz="0" w:space="0" w:color="auto"/>
                                    <w:right w:val="none" w:sz="0" w:space="0" w:color="auto"/>
                                  </w:divBdr>
                                  <w:divsChild>
                                    <w:div w:id="707142479">
                                      <w:marLeft w:val="0"/>
                                      <w:marRight w:val="0"/>
                                      <w:marTop w:val="0"/>
                                      <w:marBottom w:val="0"/>
                                      <w:divBdr>
                                        <w:top w:val="none" w:sz="0" w:space="0" w:color="auto"/>
                                        <w:left w:val="none" w:sz="0" w:space="0" w:color="auto"/>
                                        <w:bottom w:val="none" w:sz="0" w:space="0" w:color="auto"/>
                                        <w:right w:val="none" w:sz="0" w:space="0" w:color="auto"/>
                                      </w:divBdr>
                                    </w:div>
                                    <w:div w:id="853418130">
                                      <w:marLeft w:val="0"/>
                                      <w:marRight w:val="0"/>
                                      <w:marTop w:val="0"/>
                                      <w:marBottom w:val="0"/>
                                      <w:divBdr>
                                        <w:top w:val="none" w:sz="0" w:space="0" w:color="auto"/>
                                        <w:left w:val="none" w:sz="0" w:space="0" w:color="auto"/>
                                        <w:bottom w:val="none" w:sz="0" w:space="0" w:color="auto"/>
                                        <w:right w:val="none" w:sz="0" w:space="0" w:color="auto"/>
                                      </w:divBdr>
                                    </w:div>
                                    <w:div w:id="233786635">
                                      <w:marLeft w:val="0"/>
                                      <w:marRight w:val="0"/>
                                      <w:marTop w:val="0"/>
                                      <w:marBottom w:val="0"/>
                                      <w:divBdr>
                                        <w:top w:val="none" w:sz="0" w:space="0" w:color="auto"/>
                                        <w:left w:val="none" w:sz="0" w:space="0" w:color="auto"/>
                                        <w:bottom w:val="none" w:sz="0" w:space="0" w:color="auto"/>
                                        <w:right w:val="none" w:sz="0" w:space="0" w:color="auto"/>
                                      </w:divBdr>
                                    </w:div>
                                    <w:div w:id="933779606">
                                      <w:marLeft w:val="0"/>
                                      <w:marRight w:val="0"/>
                                      <w:marTop w:val="0"/>
                                      <w:marBottom w:val="0"/>
                                      <w:divBdr>
                                        <w:top w:val="none" w:sz="0" w:space="0" w:color="auto"/>
                                        <w:left w:val="none" w:sz="0" w:space="0" w:color="auto"/>
                                        <w:bottom w:val="none" w:sz="0" w:space="0" w:color="auto"/>
                                        <w:right w:val="none" w:sz="0" w:space="0" w:color="auto"/>
                                      </w:divBdr>
                                    </w:div>
                                    <w:div w:id="117528584">
                                      <w:marLeft w:val="0"/>
                                      <w:marRight w:val="0"/>
                                      <w:marTop w:val="0"/>
                                      <w:marBottom w:val="0"/>
                                      <w:divBdr>
                                        <w:top w:val="none" w:sz="0" w:space="0" w:color="auto"/>
                                        <w:left w:val="none" w:sz="0" w:space="0" w:color="auto"/>
                                        <w:bottom w:val="none" w:sz="0" w:space="0" w:color="auto"/>
                                        <w:right w:val="none" w:sz="0" w:space="0" w:color="auto"/>
                                      </w:divBdr>
                                    </w:div>
                                    <w:div w:id="1193808529">
                                      <w:marLeft w:val="0"/>
                                      <w:marRight w:val="0"/>
                                      <w:marTop w:val="0"/>
                                      <w:marBottom w:val="0"/>
                                      <w:divBdr>
                                        <w:top w:val="none" w:sz="0" w:space="0" w:color="auto"/>
                                        <w:left w:val="none" w:sz="0" w:space="0" w:color="auto"/>
                                        <w:bottom w:val="none" w:sz="0" w:space="0" w:color="auto"/>
                                        <w:right w:val="none" w:sz="0" w:space="0" w:color="auto"/>
                                      </w:divBdr>
                                    </w:div>
                                    <w:div w:id="1630672060">
                                      <w:marLeft w:val="0"/>
                                      <w:marRight w:val="0"/>
                                      <w:marTop w:val="0"/>
                                      <w:marBottom w:val="0"/>
                                      <w:divBdr>
                                        <w:top w:val="none" w:sz="0" w:space="0" w:color="auto"/>
                                        <w:left w:val="none" w:sz="0" w:space="0" w:color="auto"/>
                                        <w:bottom w:val="none" w:sz="0" w:space="0" w:color="auto"/>
                                        <w:right w:val="none" w:sz="0" w:space="0" w:color="auto"/>
                                      </w:divBdr>
                                    </w:div>
                                    <w:div w:id="158735868">
                                      <w:marLeft w:val="0"/>
                                      <w:marRight w:val="0"/>
                                      <w:marTop w:val="0"/>
                                      <w:marBottom w:val="0"/>
                                      <w:divBdr>
                                        <w:top w:val="none" w:sz="0" w:space="0" w:color="auto"/>
                                        <w:left w:val="none" w:sz="0" w:space="0" w:color="auto"/>
                                        <w:bottom w:val="none" w:sz="0" w:space="0" w:color="auto"/>
                                        <w:right w:val="none" w:sz="0" w:space="0" w:color="auto"/>
                                      </w:divBdr>
                                    </w:div>
                                    <w:div w:id="1394236438">
                                      <w:marLeft w:val="0"/>
                                      <w:marRight w:val="0"/>
                                      <w:marTop w:val="0"/>
                                      <w:marBottom w:val="0"/>
                                      <w:divBdr>
                                        <w:top w:val="none" w:sz="0" w:space="0" w:color="auto"/>
                                        <w:left w:val="none" w:sz="0" w:space="0" w:color="auto"/>
                                        <w:bottom w:val="none" w:sz="0" w:space="0" w:color="auto"/>
                                        <w:right w:val="none" w:sz="0" w:space="0" w:color="auto"/>
                                      </w:divBdr>
                                    </w:div>
                                    <w:div w:id="1502115753">
                                      <w:marLeft w:val="0"/>
                                      <w:marRight w:val="0"/>
                                      <w:marTop w:val="0"/>
                                      <w:marBottom w:val="0"/>
                                      <w:divBdr>
                                        <w:top w:val="none" w:sz="0" w:space="0" w:color="auto"/>
                                        <w:left w:val="none" w:sz="0" w:space="0" w:color="auto"/>
                                        <w:bottom w:val="none" w:sz="0" w:space="0" w:color="auto"/>
                                        <w:right w:val="none" w:sz="0" w:space="0" w:color="auto"/>
                                      </w:divBdr>
                                    </w:div>
                                    <w:div w:id="946815890">
                                      <w:marLeft w:val="0"/>
                                      <w:marRight w:val="0"/>
                                      <w:marTop w:val="0"/>
                                      <w:marBottom w:val="0"/>
                                      <w:divBdr>
                                        <w:top w:val="none" w:sz="0" w:space="0" w:color="auto"/>
                                        <w:left w:val="none" w:sz="0" w:space="0" w:color="auto"/>
                                        <w:bottom w:val="none" w:sz="0" w:space="0" w:color="auto"/>
                                        <w:right w:val="none" w:sz="0" w:space="0" w:color="auto"/>
                                      </w:divBdr>
                                    </w:div>
                                    <w:div w:id="1404330097">
                                      <w:marLeft w:val="0"/>
                                      <w:marRight w:val="0"/>
                                      <w:marTop w:val="0"/>
                                      <w:marBottom w:val="0"/>
                                      <w:divBdr>
                                        <w:top w:val="none" w:sz="0" w:space="0" w:color="auto"/>
                                        <w:left w:val="none" w:sz="0" w:space="0" w:color="auto"/>
                                        <w:bottom w:val="none" w:sz="0" w:space="0" w:color="auto"/>
                                        <w:right w:val="none" w:sz="0" w:space="0" w:color="auto"/>
                                      </w:divBdr>
                                    </w:div>
                                    <w:div w:id="13505861">
                                      <w:marLeft w:val="0"/>
                                      <w:marRight w:val="0"/>
                                      <w:marTop w:val="0"/>
                                      <w:marBottom w:val="0"/>
                                      <w:divBdr>
                                        <w:top w:val="none" w:sz="0" w:space="0" w:color="auto"/>
                                        <w:left w:val="none" w:sz="0" w:space="0" w:color="auto"/>
                                        <w:bottom w:val="none" w:sz="0" w:space="0" w:color="auto"/>
                                        <w:right w:val="none" w:sz="0" w:space="0" w:color="auto"/>
                                      </w:divBdr>
                                    </w:div>
                                    <w:div w:id="1999110260">
                                      <w:marLeft w:val="0"/>
                                      <w:marRight w:val="0"/>
                                      <w:marTop w:val="0"/>
                                      <w:marBottom w:val="0"/>
                                      <w:divBdr>
                                        <w:top w:val="none" w:sz="0" w:space="0" w:color="auto"/>
                                        <w:left w:val="none" w:sz="0" w:space="0" w:color="auto"/>
                                        <w:bottom w:val="none" w:sz="0" w:space="0" w:color="auto"/>
                                        <w:right w:val="none" w:sz="0" w:space="0" w:color="auto"/>
                                      </w:divBdr>
                                    </w:div>
                                    <w:div w:id="1767921961">
                                      <w:marLeft w:val="0"/>
                                      <w:marRight w:val="0"/>
                                      <w:marTop w:val="0"/>
                                      <w:marBottom w:val="0"/>
                                      <w:divBdr>
                                        <w:top w:val="none" w:sz="0" w:space="0" w:color="auto"/>
                                        <w:left w:val="none" w:sz="0" w:space="0" w:color="auto"/>
                                        <w:bottom w:val="none" w:sz="0" w:space="0" w:color="auto"/>
                                        <w:right w:val="none" w:sz="0" w:space="0" w:color="auto"/>
                                      </w:divBdr>
                                    </w:div>
                                    <w:div w:id="606892627">
                                      <w:marLeft w:val="0"/>
                                      <w:marRight w:val="0"/>
                                      <w:marTop w:val="0"/>
                                      <w:marBottom w:val="0"/>
                                      <w:divBdr>
                                        <w:top w:val="none" w:sz="0" w:space="0" w:color="auto"/>
                                        <w:left w:val="none" w:sz="0" w:space="0" w:color="auto"/>
                                        <w:bottom w:val="none" w:sz="0" w:space="0" w:color="auto"/>
                                        <w:right w:val="none" w:sz="0" w:space="0" w:color="auto"/>
                                      </w:divBdr>
                                    </w:div>
                                    <w:div w:id="211701210">
                                      <w:marLeft w:val="0"/>
                                      <w:marRight w:val="0"/>
                                      <w:marTop w:val="0"/>
                                      <w:marBottom w:val="0"/>
                                      <w:divBdr>
                                        <w:top w:val="none" w:sz="0" w:space="0" w:color="auto"/>
                                        <w:left w:val="none" w:sz="0" w:space="0" w:color="auto"/>
                                        <w:bottom w:val="none" w:sz="0" w:space="0" w:color="auto"/>
                                        <w:right w:val="none" w:sz="0" w:space="0" w:color="auto"/>
                                      </w:divBdr>
                                    </w:div>
                                    <w:div w:id="906495726">
                                      <w:marLeft w:val="0"/>
                                      <w:marRight w:val="0"/>
                                      <w:marTop w:val="0"/>
                                      <w:marBottom w:val="0"/>
                                      <w:divBdr>
                                        <w:top w:val="none" w:sz="0" w:space="0" w:color="auto"/>
                                        <w:left w:val="none" w:sz="0" w:space="0" w:color="auto"/>
                                        <w:bottom w:val="none" w:sz="0" w:space="0" w:color="auto"/>
                                        <w:right w:val="none" w:sz="0" w:space="0" w:color="auto"/>
                                      </w:divBdr>
                                    </w:div>
                                    <w:div w:id="138918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88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3245B-E954-4B63-A75D-463980661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 Users</dc:creator>
  <cp:lastModifiedBy>Owner</cp:lastModifiedBy>
  <cp:revision>2</cp:revision>
  <dcterms:created xsi:type="dcterms:W3CDTF">2014-08-06T11:50:00Z</dcterms:created>
  <dcterms:modified xsi:type="dcterms:W3CDTF">2014-08-06T11:50:00Z</dcterms:modified>
</cp:coreProperties>
</file>